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261E" w14:textId="70905D8C" w:rsidR="00217153" w:rsidRPr="00565391" w:rsidRDefault="00217153" w:rsidP="00217153">
      <w:pPr>
        <w:jc w:val="both"/>
        <w:rPr>
          <w:b/>
          <w:szCs w:val="28"/>
          <w:lang w:val="uk-UA"/>
        </w:rPr>
      </w:pPr>
      <w:r w:rsidRPr="00565391">
        <w:rPr>
          <w:b/>
          <w:szCs w:val="28"/>
          <w:lang w:val="uk-UA"/>
        </w:rPr>
        <w:t xml:space="preserve">Публікації за </w:t>
      </w:r>
      <w:r w:rsidR="00565391" w:rsidRPr="00565391">
        <w:rPr>
          <w:b/>
          <w:szCs w:val="28"/>
          <w:lang w:val="uk-UA"/>
        </w:rPr>
        <w:t>2</w:t>
      </w:r>
      <w:r w:rsidRPr="00565391">
        <w:rPr>
          <w:b/>
          <w:szCs w:val="28"/>
          <w:lang w:val="uk-UA"/>
        </w:rPr>
        <w:t>025 р</w:t>
      </w:r>
      <w:r w:rsidR="00565391" w:rsidRPr="00565391">
        <w:rPr>
          <w:b/>
          <w:szCs w:val="28"/>
          <w:lang w:val="uk-UA"/>
        </w:rPr>
        <w:t>і</w:t>
      </w:r>
      <w:r w:rsidRPr="00565391">
        <w:rPr>
          <w:b/>
          <w:szCs w:val="28"/>
          <w:lang w:val="uk-UA"/>
        </w:rPr>
        <w:t>к</w:t>
      </w:r>
    </w:p>
    <w:p w14:paraId="1712EDFE" w14:textId="77777777" w:rsidR="00217153" w:rsidRPr="00565391" w:rsidRDefault="00217153" w:rsidP="00217153">
      <w:pPr>
        <w:jc w:val="both"/>
        <w:rPr>
          <w:b/>
          <w:szCs w:val="28"/>
          <w:lang w:val="uk-UA"/>
        </w:rPr>
      </w:pPr>
      <w:r w:rsidRPr="00565391">
        <w:rPr>
          <w:b/>
          <w:szCs w:val="28"/>
          <w:lang w:val="uk-UA"/>
        </w:rPr>
        <w:t>Статті</w:t>
      </w:r>
    </w:p>
    <w:p w14:paraId="54BE99FA" w14:textId="35ECBE1F" w:rsidR="0071094F" w:rsidRPr="00565391" w:rsidRDefault="00217153" w:rsidP="00217153">
      <w:pPr>
        <w:jc w:val="both"/>
        <w:rPr>
          <w:b/>
          <w:szCs w:val="28"/>
          <w:lang w:val="uk-UA"/>
        </w:rPr>
      </w:pPr>
      <w:r w:rsidRPr="00565391">
        <w:rPr>
          <w:b/>
          <w:szCs w:val="28"/>
          <w:lang w:val="uk-UA"/>
        </w:rPr>
        <w:t xml:space="preserve">Статті </w:t>
      </w:r>
      <w:proofErr w:type="spellStart"/>
      <w:r w:rsidRPr="00565391">
        <w:rPr>
          <w:b/>
          <w:szCs w:val="28"/>
          <w:lang w:val="uk-UA"/>
        </w:rPr>
        <w:t>Scopus</w:t>
      </w:r>
      <w:proofErr w:type="spellEnd"/>
    </w:p>
    <w:p w14:paraId="5FBF453B" w14:textId="77777777" w:rsidR="00BE0299" w:rsidRPr="00565391" w:rsidRDefault="00BE0299" w:rsidP="00BE0299">
      <w:pPr>
        <w:jc w:val="both"/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1. </w:t>
      </w:r>
      <w:proofErr w:type="spellStart"/>
      <w:r w:rsidRPr="00565391">
        <w:rPr>
          <w:iCs/>
          <w:szCs w:val="28"/>
          <w:lang w:val="uk-UA"/>
        </w:rPr>
        <w:t>Yuriy</w:t>
      </w:r>
      <w:proofErr w:type="spellEnd"/>
      <w:r w:rsidRPr="00565391">
        <w:rPr>
          <w:iCs/>
          <w:szCs w:val="28"/>
          <w:lang w:val="uk-UA"/>
        </w:rPr>
        <w:t xml:space="preserve"> </w:t>
      </w:r>
      <w:proofErr w:type="spellStart"/>
      <w:r w:rsidRPr="00565391">
        <w:rPr>
          <w:iCs/>
          <w:szCs w:val="28"/>
          <w:lang w:val="uk-UA"/>
        </w:rPr>
        <w:t>Tsapko</w:t>
      </w:r>
      <w:proofErr w:type="spellEnd"/>
      <w:r w:rsidRPr="00565391">
        <w:rPr>
          <w:iCs/>
          <w:szCs w:val="28"/>
          <w:lang w:val="uk-UA"/>
        </w:rPr>
        <w:t xml:space="preserve">, </w:t>
      </w:r>
      <w:proofErr w:type="spellStart"/>
      <w:r w:rsidRPr="00565391">
        <w:rPr>
          <w:szCs w:val="28"/>
          <w:lang w:val="uk-UA"/>
        </w:rPr>
        <w:t>Tetiana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Tkachenko</w:t>
      </w:r>
      <w:proofErr w:type="spellEnd"/>
      <w:r w:rsidRPr="00565391">
        <w:rPr>
          <w:szCs w:val="28"/>
          <w:lang w:val="uk-UA"/>
        </w:rPr>
        <w:t xml:space="preserve">, </w:t>
      </w:r>
      <w:proofErr w:type="spellStart"/>
      <w:r w:rsidRPr="00565391">
        <w:rPr>
          <w:szCs w:val="28"/>
          <w:lang w:val="uk-UA"/>
        </w:rPr>
        <w:t>Oksana</w:t>
      </w:r>
      <w:proofErr w:type="spellEnd"/>
      <w:r w:rsidRPr="00565391">
        <w:rPr>
          <w:szCs w:val="28"/>
          <w:lang w:val="uk-UA"/>
        </w:rPr>
        <w:t xml:space="preserve">  </w:t>
      </w:r>
      <w:proofErr w:type="spellStart"/>
      <w:r w:rsidRPr="00565391">
        <w:rPr>
          <w:szCs w:val="28"/>
          <w:lang w:val="uk-UA"/>
        </w:rPr>
        <w:t>Kasianova</w:t>
      </w:r>
      <w:proofErr w:type="spellEnd"/>
      <w:r w:rsidRPr="00565391">
        <w:rPr>
          <w:szCs w:val="28"/>
          <w:lang w:val="uk-UA"/>
        </w:rPr>
        <w:t xml:space="preserve">,  </w:t>
      </w:r>
      <w:proofErr w:type="spellStart"/>
      <w:r w:rsidRPr="00565391">
        <w:rPr>
          <w:iCs/>
          <w:szCs w:val="28"/>
          <w:lang w:val="uk-UA"/>
        </w:rPr>
        <w:t>Аleksii</w:t>
      </w:r>
      <w:proofErr w:type="spellEnd"/>
      <w:r w:rsidRPr="00565391">
        <w:rPr>
          <w:iCs/>
          <w:szCs w:val="28"/>
          <w:lang w:val="uk-UA"/>
        </w:rPr>
        <w:t xml:space="preserve"> </w:t>
      </w:r>
      <w:proofErr w:type="spellStart"/>
      <w:r w:rsidRPr="00565391">
        <w:rPr>
          <w:iCs/>
          <w:szCs w:val="28"/>
          <w:lang w:val="uk-UA"/>
        </w:rPr>
        <w:t>Tsapko</w:t>
      </w:r>
      <w:proofErr w:type="spellEnd"/>
      <w:r w:rsidRPr="00565391">
        <w:rPr>
          <w:iCs/>
          <w:szCs w:val="28"/>
          <w:lang w:val="uk-UA"/>
        </w:rPr>
        <w:t xml:space="preserve">, </w:t>
      </w:r>
      <w:r w:rsidRPr="00565391">
        <w:rPr>
          <w:rStyle w:val="q4iawc"/>
          <w:szCs w:val="28"/>
          <w:lang w:val="uk-UA"/>
        </w:rPr>
        <w:t>та інші, всього 8 осіб</w:t>
      </w:r>
    </w:p>
    <w:p w14:paraId="47CFCEDC" w14:textId="77777777" w:rsidR="00BE0299" w:rsidRPr="00565391" w:rsidRDefault="00BE0299" w:rsidP="00BE0299">
      <w:pPr>
        <w:jc w:val="both"/>
        <w:rPr>
          <w:szCs w:val="28"/>
          <w:lang w:val="uk-UA"/>
        </w:rPr>
      </w:pPr>
      <w:proofErr w:type="spellStart"/>
      <w:r w:rsidRPr="00565391">
        <w:rPr>
          <w:szCs w:val="28"/>
          <w:lang w:val="uk-UA" w:eastAsia="zh-CN"/>
        </w:rPr>
        <w:t>Establishing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patterns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in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eliminating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coal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fire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sites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with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nitrogen-air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mixtures</w:t>
      </w:r>
      <w:proofErr w:type="spellEnd"/>
      <w:r w:rsidRPr="00565391">
        <w:rPr>
          <w:szCs w:val="28"/>
          <w:lang w:val="uk-UA"/>
        </w:rPr>
        <w:t xml:space="preserve"> </w:t>
      </w:r>
      <w:hyperlink r:id="rId6">
        <w:r w:rsidRPr="00565391">
          <w:rPr>
            <w:szCs w:val="28"/>
            <w:lang w:val="uk-UA"/>
          </w:rPr>
          <w:t>Eastern-European Journal of Enterprise Technologies</w:t>
        </w:r>
      </w:hyperlink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pacing w:val="-2"/>
          <w:szCs w:val="28"/>
          <w:lang w:val="uk-UA"/>
        </w:rPr>
        <w:t>Vol</w:t>
      </w:r>
      <w:proofErr w:type="spellEnd"/>
      <w:r w:rsidRPr="00565391">
        <w:rPr>
          <w:spacing w:val="-2"/>
          <w:szCs w:val="28"/>
          <w:lang w:val="uk-UA"/>
        </w:rPr>
        <w:t>. 1/10 (133) 2025. P. 28-36.</w:t>
      </w:r>
      <w:r w:rsidRPr="00565391">
        <w:rPr>
          <w:szCs w:val="28"/>
          <w:lang w:val="uk-UA"/>
        </w:rPr>
        <w:t xml:space="preserve"> </w:t>
      </w:r>
      <w:r w:rsidRPr="00565391">
        <w:rPr>
          <w:spacing w:val="-2"/>
          <w:szCs w:val="28"/>
          <w:lang w:val="uk-UA"/>
        </w:rPr>
        <w:t>DOI: </w:t>
      </w:r>
      <w:hyperlink r:id="rId7" w:history="1">
        <w:r w:rsidRPr="00565391">
          <w:rPr>
            <w:rStyle w:val="af"/>
            <w:spacing w:val="-2"/>
            <w:szCs w:val="28"/>
            <w:lang w:val="uk-UA"/>
          </w:rPr>
          <w:t>https://doi.org/ 10.15587/1729-4061.2025.322802</w:t>
        </w:r>
      </w:hyperlink>
    </w:p>
    <w:p w14:paraId="0A3FB361" w14:textId="77777777" w:rsidR="00BE0299" w:rsidRPr="00565391" w:rsidRDefault="00BE0299" w:rsidP="00BE0299">
      <w:pPr>
        <w:jc w:val="both"/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2. </w:t>
      </w:r>
      <w:proofErr w:type="spellStart"/>
      <w:r w:rsidRPr="00565391">
        <w:rPr>
          <w:szCs w:val="28"/>
          <w:lang w:val="uk-UA"/>
        </w:rPr>
        <w:t>Tsapko</w:t>
      </w:r>
      <w:proofErr w:type="spellEnd"/>
      <w:r w:rsidRPr="00565391">
        <w:rPr>
          <w:szCs w:val="28"/>
          <w:lang w:val="uk-UA"/>
        </w:rPr>
        <w:t xml:space="preserve">, Y., </w:t>
      </w:r>
      <w:proofErr w:type="spellStart"/>
      <w:r w:rsidRPr="00565391">
        <w:rPr>
          <w:szCs w:val="28"/>
          <w:lang w:val="uk-UA"/>
        </w:rPr>
        <w:t>Pushkarova</w:t>
      </w:r>
      <w:proofErr w:type="spellEnd"/>
      <w:r w:rsidRPr="00565391">
        <w:rPr>
          <w:szCs w:val="28"/>
          <w:lang w:val="uk-UA"/>
        </w:rPr>
        <w:t xml:space="preserve">, K., </w:t>
      </w:r>
      <w:proofErr w:type="spellStart"/>
      <w:r w:rsidRPr="00565391">
        <w:rPr>
          <w:szCs w:val="28"/>
          <w:lang w:val="uk-UA"/>
        </w:rPr>
        <w:t>Tsapko</w:t>
      </w:r>
      <w:proofErr w:type="spellEnd"/>
      <w:r w:rsidRPr="00565391">
        <w:rPr>
          <w:szCs w:val="28"/>
          <w:lang w:val="uk-UA"/>
        </w:rPr>
        <w:t xml:space="preserve">, А., </w:t>
      </w:r>
      <w:proofErr w:type="spellStart"/>
      <w:r w:rsidRPr="00565391">
        <w:rPr>
          <w:szCs w:val="28"/>
          <w:lang w:val="uk-UA"/>
        </w:rPr>
        <w:t>Berdnyk</w:t>
      </w:r>
      <w:proofErr w:type="spellEnd"/>
      <w:r w:rsidRPr="00565391">
        <w:rPr>
          <w:szCs w:val="28"/>
          <w:lang w:val="uk-UA"/>
        </w:rPr>
        <w:t xml:space="preserve">, O., </w:t>
      </w:r>
      <w:proofErr w:type="spellStart"/>
      <w:r w:rsidRPr="00565391">
        <w:rPr>
          <w:szCs w:val="28"/>
          <w:lang w:val="uk-UA"/>
        </w:rPr>
        <w:t>Bondarenko</w:t>
      </w:r>
      <w:proofErr w:type="spellEnd"/>
      <w:r w:rsidRPr="00565391">
        <w:rPr>
          <w:szCs w:val="28"/>
          <w:lang w:val="uk-UA"/>
        </w:rPr>
        <w:t xml:space="preserve">, O. </w:t>
      </w:r>
      <w:proofErr w:type="spellStart"/>
      <w:r w:rsidRPr="00565391">
        <w:rPr>
          <w:szCs w:val="28"/>
          <w:lang w:val="uk-UA"/>
        </w:rPr>
        <w:t>Setting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the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parameters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thermal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destruction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fireresistant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wood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Technology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Audit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and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Production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Reserves</w:t>
      </w:r>
      <w:proofErr w:type="spellEnd"/>
      <w:r w:rsidRPr="00565391">
        <w:rPr>
          <w:szCs w:val="28"/>
          <w:lang w:val="uk-UA"/>
        </w:rPr>
        <w:t xml:space="preserve"> 2025, </w:t>
      </w:r>
      <w:proofErr w:type="spellStart"/>
      <w:r w:rsidRPr="00565391">
        <w:rPr>
          <w:szCs w:val="28"/>
          <w:lang w:val="uk-UA"/>
        </w:rPr>
        <w:t>Vol</w:t>
      </w:r>
      <w:proofErr w:type="spellEnd"/>
      <w:r w:rsidRPr="00565391">
        <w:rPr>
          <w:szCs w:val="28"/>
          <w:lang w:val="uk-UA"/>
        </w:rPr>
        <w:t xml:space="preserve">. 1 (1 (81)), P. 41–47. </w:t>
      </w:r>
      <w:hyperlink r:id="rId8">
        <w:r w:rsidRPr="00565391">
          <w:rPr>
            <w:rStyle w:val="af"/>
            <w:color w:val="auto"/>
            <w:szCs w:val="28"/>
            <w:u w:val="none"/>
            <w:lang w:val="uk-UA"/>
          </w:rPr>
          <w:t>https://doi.org/10.15587/2706-5448.2025.323845</w:t>
        </w:r>
      </w:hyperlink>
    </w:p>
    <w:p w14:paraId="48D14177" w14:textId="77777777" w:rsidR="00BE0299" w:rsidRPr="00565391" w:rsidRDefault="00BE0299" w:rsidP="00BE0299">
      <w:pPr>
        <w:jc w:val="both"/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3. </w:t>
      </w:r>
      <w:proofErr w:type="spellStart"/>
      <w:r w:rsidRPr="00565391">
        <w:rPr>
          <w:rStyle w:val="name"/>
          <w:szCs w:val="28"/>
          <w:lang w:val="uk-UA"/>
        </w:rPr>
        <w:t>Tsapko</w:t>
      </w:r>
      <w:proofErr w:type="spellEnd"/>
      <w:r w:rsidRPr="00565391">
        <w:rPr>
          <w:rStyle w:val="name"/>
          <w:szCs w:val="28"/>
          <w:lang w:val="uk-UA"/>
        </w:rPr>
        <w:t>, Y.,</w:t>
      </w:r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Tsapko</w:t>
      </w:r>
      <w:proofErr w:type="spellEnd"/>
      <w:r w:rsidRPr="00565391">
        <w:rPr>
          <w:szCs w:val="28"/>
          <w:lang w:val="uk-UA"/>
        </w:rPr>
        <w:t xml:space="preserve">, А., </w:t>
      </w:r>
      <w:proofErr w:type="spellStart"/>
      <w:r w:rsidRPr="00565391">
        <w:rPr>
          <w:szCs w:val="28"/>
          <w:lang w:val="uk-UA"/>
        </w:rPr>
        <w:t>Likhnyovskyi</w:t>
      </w:r>
      <w:proofErr w:type="spellEnd"/>
      <w:r w:rsidRPr="00565391">
        <w:rPr>
          <w:szCs w:val="28"/>
          <w:lang w:val="uk-UA"/>
        </w:rPr>
        <w:t xml:space="preserve">, R., </w:t>
      </w:r>
      <w:proofErr w:type="spellStart"/>
      <w:r w:rsidRPr="00565391">
        <w:rPr>
          <w:rStyle w:val="name"/>
          <w:szCs w:val="28"/>
          <w:lang w:val="uk-UA"/>
        </w:rPr>
        <w:t>Shumbar</w:t>
      </w:r>
      <w:proofErr w:type="spellEnd"/>
      <w:r w:rsidRPr="00565391">
        <w:rPr>
          <w:rStyle w:val="name"/>
          <w:szCs w:val="28"/>
          <w:lang w:val="uk-UA"/>
        </w:rPr>
        <w:t xml:space="preserve"> K.,</w:t>
      </w:r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rStyle w:val="name"/>
          <w:szCs w:val="28"/>
          <w:lang w:val="uk-UA"/>
        </w:rPr>
        <w:t>Slutska</w:t>
      </w:r>
      <w:proofErr w:type="spellEnd"/>
      <w:r w:rsidRPr="00565391">
        <w:rPr>
          <w:rStyle w:val="name"/>
          <w:szCs w:val="28"/>
          <w:lang w:val="uk-UA"/>
        </w:rPr>
        <w:t xml:space="preserve"> O.,</w:t>
      </w:r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Berdnyk</w:t>
      </w:r>
      <w:proofErr w:type="spellEnd"/>
      <w:r w:rsidRPr="00565391">
        <w:rPr>
          <w:szCs w:val="28"/>
          <w:lang w:val="uk-UA"/>
        </w:rPr>
        <w:t xml:space="preserve">, O., </w:t>
      </w:r>
      <w:proofErr w:type="spellStart"/>
      <w:r w:rsidRPr="00565391">
        <w:rPr>
          <w:rStyle w:val="name"/>
          <w:szCs w:val="28"/>
          <w:lang w:val="uk-UA"/>
        </w:rPr>
        <w:t>Borysova</w:t>
      </w:r>
      <w:proofErr w:type="spellEnd"/>
      <w:r w:rsidRPr="00565391">
        <w:rPr>
          <w:rStyle w:val="name"/>
          <w:szCs w:val="28"/>
          <w:lang w:val="uk-UA"/>
        </w:rPr>
        <w:t xml:space="preserve"> A.,</w:t>
      </w:r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Dotsenko</w:t>
      </w:r>
      <w:proofErr w:type="spellEnd"/>
      <w:r w:rsidRPr="00565391">
        <w:rPr>
          <w:szCs w:val="28"/>
          <w:lang w:val="uk-UA"/>
        </w:rPr>
        <w:t xml:space="preserve"> O.</w:t>
      </w:r>
      <w:bookmarkStart w:id="0" w:name="__DdeLink__43812_3768978371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kern w:val="2"/>
          <w:szCs w:val="28"/>
          <w:lang w:val="uk-UA" w:eastAsia="uk-UA"/>
        </w:rPr>
        <w:t>Establishing</w:t>
      </w:r>
      <w:proofErr w:type="spellEnd"/>
      <w:r w:rsidRPr="00565391">
        <w:rPr>
          <w:kern w:val="2"/>
          <w:szCs w:val="28"/>
          <w:lang w:val="uk-UA" w:eastAsia="uk-UA"/>
        </w:rPr>
        <w:t xml:space="preserve"> </w:t>
      </w:r>
      <w:proofErr w:type="spellStart"/>
      <w:r w:rsidRPr="00565391">
        <w:rPr>
          <w:kern w:val="2"/>
          <w:szCs w:val="28"/>
          <w:lang w:val="uk-UA" w:eastAsia="uk-UA"/>
        </w:rPr>
        <w:t>the</w:t>
      </w:r>
      <w:proofErr w:type="spellEnd"/>
      <w:r w:rsidRPr="00565391">
        <w:rPr>
          <w:kern w:val="2"/>
          <w:szCs w:val="28"/>
          <w:lang w:val="uk-UA" w:eastAsia="uk-UA"/>
        </w:rPr>
        <w:t xml:space="preserve"> </w:t>
      </w:r>
      <w:proofErr w:type="spellStart"/>
      <w:r w:rsidRPr="00565391">
        <w:rPr>
          <w:kern w:val="2"/>
          <w:szCs w:val="28"/>
          <w:lang w:val="uk-UA" w:eastAsia="uk-UA"/>
        </w:rPr>
        <w:t>rules</w:t>
      </w:r>
      <w:proofErr w:type="spellEnd"/>
      <w:r w:rsidRPr="00565391">
        <w:rPr>
          <w:kern w:val="2"/>
          <w:szCs w:val="28"/>
          <w:lang w:val="uk-UA" w:eastAsia="uk-UA"/>
        </w:rPr>
        <w:t xml:space="preserve"> </w:t>
      </w:r>
      <w:proofErr w:type="spellStart"/>
      <w:r w:rsidRPr="00565391">
        <w:rPr>
          <w:kern w:val="2"/>
          <w:szCs w:val="28"/>
          <w:lang w:val="uk-UA" w:eastAsia="uk-UA"/>
        </w:rPr>
        <w:t>of</w:t>
      </w:r>
      <w:proofErr w:type="spellEnd"/>
      <w:r w:rsidRPr="00565391">
        <w:rPr>
          <w:kern w:val="2"/>
          <w:szCs w:val="28"/>
          <w:lang w:val="uk-UA" w:eastAsia="uk-UA"/>
        </w:rPr>
        <w:t xml:space="preserve"> </w:t>
      </w:r>
      <w:proofErr w:type="spellStart"/>
      <w:r w:rsidRPr="00565391">
        <w:rPr>
          <w:kern w:val="2"/>
          <w:szCs w:val="28"/>
          <w:lang w:val="uk-UA" w:eastAsia="uk-UA"/>
        </w:rPr>
        <w:t>formation</w:t>
      </w:r>
      <w:proofErr w:type="spellEnd"/>
      <w:r w:rsidRPr="00565391">
        <w:rPr>
          <w:kern w:val="2"/>
          <w:szCs w:val="28"/>
          <w:lang w:val="uk-UA" w:eastAsia="uk-UA"/>
        </w:rPr>
        <w:t xml:space="preserve"> </w:t>
      </w:r>
      <w:proofErr w:type="spellStart"/>
      <w:r w:rsidRPr="00565391">
        <w:rPr>
          <w:kern w:val="2"/>
          <w:szCs w:val="28"/>
          <w:lang w:val="uk-UA" w:eastAsia="uk-UA"/>
        </w:rPr>
        <w:t>of</w:t>
      </w:r>
      <w:proofErr w:type="spellEnd"/>
      <w:r w:rsidRPr="00565391">
        <w:rPr>
          <w:kern w:val="2"/>
          <w:szCs w:val="28"/>
          <w:lang w:val="uk-UA" w:eastAsia="uk-UA"/>
        </w:rPr>
        <w:t xml:space="preserve"> </w:t>
      </w:r>
      <w:proofErr w:type="spellStart"/>
      <w:r w:rsidRPr="00565391">
        <w:rPr>
          <w:kern w:val="2"/>
          <w:szCs w:val="28"/>
          <w:lang w:val="uk-UA" w:eastAsia="uk-UA"/>
        </w:rPr>
        <w:t>fire-resistant</w:t>
      </w:r>
      <w:proofErr w:type="spellEnd"/>
      <w:r w:rsidRPr="00565391">
        <w:rPr>
          <w:kern w:val="2"/>
          <w:szCs w:val="28"/>
          <w:lang w:val="uk-UA" w:eastAsia="uk-UA"/>
        </w:rPr>
        <w:t xml:space="preserve"> </w:t>
      </w:r>
      <w:proofErr w:type="spellStart"/>
      <w:r w:rsidRPr="00565391">
        <w:rPr>
          <w:kern w:val="2"/>
          <w:szCs w:val="28"/>
          <w:lang w:val="uk-UA" w:eastAsia="uk-UA"/>
        </w:rPr>
        <w:t>biocomposites</w:t>
      </w:r>
      <w:proofErr w:type="spellEnd"/>
      <w:r w:rsidRPr="00565391">
        <w:rPr>
          <w:kern w:val="2"/>
          <w:szCs w:val="28"/>
          <w:lang w:val="uk-UA" w:eastAsia="uk-UA"/>
        </w:rPr>
        <w:t xml:space="preserve"> </w:t>
      </w:r>
      <w:proofErr w:type="spellStart"/>
      <w:r w:rsidRPr="00565391">
        <w:rPr>
          <w:kern w:val="2"/>
          <w:szCs w:val="28"/>
          <w:lang w:val="uk-UA" w:eastAsia="uk-UA"/>
        </w:rPr>
        <w:t>for</w:t>
      </w:r>
      <w:proofErr w:type="spellEnd"/>
      <w:r w:rsidRPr="00565391">
        <w:rPr>
          <w:kern w:val="2"/>
          <w:szCs w:val="28"/>
          <w:lang w:val="uk-UA" w:eastAsia="uk-UA"/>
        </w:rPr>
        <w:t xml:space="preserve"> </w:t>
      </w:r>
      <w:proofErr w:type="spellStart"/>
      <w:r w:rsidRPr="00565391">
        <w:rPr>
          <w:kern w:val="2"/>
          <w:szCs w:val="28"/>
          <w:lang w:val="uk-UA" w:eastAsia="uk-UA"/>
        </w:rPr>
        <w:t>building</w:t>
      </w:r>
      <w:proofErr w:type="spellEnd"/>
      <w:r w:rsidRPr="00565391">
        <w:rPr>
          <w:kern w:val="2"/>
          <w:szCs w:val="28"/>
          <w:lang w:val="uk-UA" w:eastAsia="uk-UA"/>
        </w:rPr>
        <w:t xml:space="preserve"> </w:t>
      </w:r>
      <w:proofErr w:type="spellStart"/>
      <w:r w:rsidRPr="00565391">
        <w:rPr>
          <w:kern w:val="2"/>
          <w:szCs w:val="28"/>
          <w:lang w:val="uk-UA" w:eastAsia="uk-UA"/>
        </w:rPr>
        <w:t>materials</w:t>
      </w:r>
      <w:bookmarkEnd w:id="0"/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iCs/>
          <w:szCs w:val="28"/>
          <w:lang w:val="uk-UA"/>
        </w:rPr>
        <w:t>Eastern-European</w:t>
      </w:r>
      <w:proofErr w:type="spellEnd"/>
      <w:r w:rsidRPr="00565391">
        <w:rPr>
          <w:iCs/>
          <w:szCs w:val="28"/>
          <w:lang w:val="uk-UA"/>
        </w:rPr>
        <w:t xml:space="preserve"> </w:t>
      </w:r>
      <w:proofErr w:type="spellStart"/>
      <w:r w:rsidRPr="00565391">
        <w:rPr>
          <w:iCs/>
          <w:szCs w:val="28"/>
          <w:lang w:val="uk-UA"/>
        </w:rPr>
        <w:t>Journal</w:t>
      </w:r>
      <w:proofErr w:type="spellEnd"/>
      <w:r w:rsidRPr="00565391">
        <w:rPr>
          <w:iCs/>
          <w:szCs w:val="28"/>
          <w:lang w:val="uk-UA"/>
        </w:rPr>
        <w:t xml:space="preserve"> </w:t>
      </w:r>
      <w:proofErr w:type="spellStart"/>
      <w:r w:rsidRPr="00565391">
        <w:rPr>
          <w:iCs/>
          <w:szCs w:val="28"/>
          <w:lang w:val="uk-UA"/>
        </w:rPr>
        <w:t>of</w:t>
      </w:r>
      <w:proofErr w:type="spellEnd"/>
      <w:r w:rsidRPr="00565391">
        <w:rPr>
          <w:iCs/>
          <w:szCs w:val="28"/>
          <w:lang w:val="uk-UA"/>
        </w:rPr>
        <w:t xml:space="preserve"> </w:t>
      </w:r>
      <w:proofErr w:type="spellStart"/>
      <w:r w:rsidRPr="00565391">
        <w:rPr>
          <w:iCs/>
          <w:szCs w:val="28"/>
          <w:lang w:val="uk-UA"/>
        </w:rPr>
        <w:t>Enterprise</w:t>
      </w:r>
      <w:proofErr w:type="spellEnd"/>
      <w:r w:rsidRPr="00565391">
        <w:rPr>
          <w:iCs/>
          <w:szCs w:val="28"/>
          <w:lang w:val="uk-UA"/>
        </w:rPr>
        <w:t xml:space="preserve"> Technologies</w:t>
      </w:r>
      <w:r w:rsidRPr="00565391">
        <w:rPr>
          <w:szCs w:val="28"/>
          <w:lang w:val="uk-UA"/>
        </w:rPr>
        <w:t xml:space="preserve"> 2025, </w:t>
      </w:r>
      <w:proofErr w:type="spellStart"/>
      <w:r w:rsidRPr="00565391">
        <w:rPr>
          <w:szCs w:val="28"/>
          <w:lang w:val="uk-UA"/>
        </w:rPr>
        <w:t>Vol</w:t>
      </w:r>
      <w:proofErr w:type="spellEnd"/>
      <w:r w:rsidRPr="00565391">
        <w:rPr>
          <w:szCs w:val="28"/>
          <w:lang w:val="uk-UA"/>
        </w:rPr>
        <w:t xml:space="preserve">. 2 (10 (134), P. 35–43. </w:t>
      </w:r>
      <w:hyperlink r:id="rId9" w:history="1">
        <w:r w:rsidRPr="00565391">
          <w:rPr>
            <w:rStyle w:val="af"/>
            <w:szCs w:val="28"/>
            <w:lang w:val="uk-UA"/>
          </w:rPr>
          <w:t>https://doi.org/10.15587/1729-4061.2025.326655</w:t>
        </w:r>
      </w:hyperlink>
    </w:p>
    <w:p w14:paraId="1EC95909" w14:textId="77777777" w:rsidR="00BE0299" w:rsidRPr="00565391" w:rsidRDefault="00BE0299" w:rsidP="00BE0299">
      <w:pPr>
        <w:jc w:val="both"/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4. </w:t>
      </w:r>
      <w:proofErr w:type="spellStart"/>
      <w:r w:rsidRPr="00565391">
        <w:rPr>
          <w:szCs w:val="28"/>
          <w:lang w:val="uk-UA"/>
        </w:rPr>
        <w:t>Yuriy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Tsapko</w:t>
      </w:r>
      <w:proofErr w:type="spellEnd"/>
      <w:r w:rsidRPr="00565391">
        <w:rPr>
          <w:szCs w:val="28"/>
          <w:lang w:val="uk-UA"/>
        </w:rPr>
        <w:t xml:space="preserve">, </w:t>
      </w:r>
      <w:proofErr w:type="spellStart"/>
      <w:r w:rsidRPr="00565391">
        <w:rPr>
          <w:szCs w:val="28"/>
          <w:lang w:val="uk-UA"/>
        </w:rPr>
        <w:t>Aleksii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Tsapko</w:t>
      </w:r>
      <w:proofErr w:type="spellEnd"/>
      <w:r w:rsidRPr="00565391">
        <w:rPr>
          <w:szCs w:val="28"/>
          <w:lang w:val="uk-UA"/>
        </w:rPr>
        <w:t xml:space="preserve">, </w:t>
      </w:r>
      <w:proofErr w:type="spellStart"/>
      <w:r w:rsidRPr="00565391">
        <w:rPr>
          <w:szCs w:val="28"/>
          <w:lang w:val="uk-UA"/>
        </w:rPr>
        <w:t>Oksana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Berdnyk</w:t>
      </w:r>
      <w:proofErr w:type="spellEnd"/>
      <w:r w:rsidRPr="00565391">
        <w:rPr>
          <w:szCs w:val="28"/>
          <w:lang w:val="uk-UA"/>
        </w:rPr>
        <w:t xml:space="preserve">, </w:t>
      </w:r>
      <w:proofErr w:type="spellStart"/>
      <w:r w:rsidRPr="00565391">
        <w:rPr>
          <w:szCs w:val="28"/>
          <w:lang w:val="uk-UA"/>
        </w:rPr>
        <w:t>Olga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Bondarenko</w:t>
      </w:r>
      <w:proofErr w:type="spellEnd"/>
      <w:r w:rsidRPr="00565391">
        <w:rPr>
          <w:szCs w:val="28"/>
          <w:lang w:val="uk-UA"/>
        </w:rPr>
        <w:t xml:space="preserve">, </w:t>
      </w:r>
      <w:proofErr w:type="spellStart"/>
      <w:r w:rsidRPr="00565391">
        <w:rPr>
          <w:szCs w:val="28"/>
          <w:lang w:val="uk-UA"/>
        </w:rPr>
        <w:t>Kostiantyn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Kaveryn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Research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the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mechanism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wood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protection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with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eco-friendly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paint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and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varnish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coatings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Technology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Audit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and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Production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Reserves</w:t>
      </w:r>
      <w:proofErr w:type="spellEnd"/>
      <w:r w:rsidRPr="00565391">
        <w:rPr>
          <w:szCs w:val="28"/>
          <w:lang w:val="uk-UA"/>
        </w:rPr>
        <w:t xml:space="preserve"> 2025, </w:t>
      </w:r>
      <w:proofErr w:type="spellStart"/>
      <w:r w:rsidRPr="00565391">
        <w:rPr>
          <w:szCs w:val="28"/>
          <w:lang w:val="uk-UA"/>
        </w:rPr>
        <w:t>Vol</w:t>
      </w:r>
      <w:proofErr w:type="spellEnd"/>
      <w:r w:rsidRPr="00565391">
        <w:rPr>
          <w:szCs w:val="28"/>
          <w:lang w:val="uk-UA"/>
        </w:rPr>
        <w:t xml:space="preserve">. 3, (3 (83)), P. 6–11. </w:t>
      </w:r>
      <w:hyperlink r:id="rId10" w:history="1">
        <w:r w:rsidRPr="00565391">
          <w:rPr>
            <w:rStyle w:val="af"/>
            <w:szCs w:val="28"/>
            <w:lang w:val="uk-UA"/>
          </w:rPr>
          <w:t>https://doi.org/10.15587/2706-5448.2025.329713</w:t>
        </w:r>
      </w:hyperlink>
    </w:p>
    <w:p w14:paraId="2D6969D7" w14:textId="77777777" w:rsidR="00BE0299" w:rsidRPr="00565391" w:rsidRDefault="00BE0299" w:rsidP="00BE0299">
      <w:pPr>
        <w:jc w:val="both"/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5. </w:t>
      </w:r>
      <w:proofErr w:type="spellStart"/>
      <w:r w:rsidRPr="00565391">
        <w:rPr>
          <w:szCs w:val="28"/>
          <w:lang w:val="uk-UA"/>
        </w:rPr>
        <w:t>Likhnyovskyi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Ruslan</w:t>
      </w:r>
      <w:proofErr w:type="spellEnd"/>
      <w:r w:rsidRPr="00565391">
        <w:rPr>
          <w:szCs w:val="28"/>
          <w:lang w:val="uk-UA"/>
        </w:rPr>
        <w:t xml:space="preserve">, </w:t>
      </w:r>
      <w:proofErr w:type="spellStart"/>
      <w:r w:rsidRPr="00565391">
        <w:rPr>
          <w:szCs w:val="28"/>
          <w:lang w:val="uk-UA"/>
        </w:rPr>
        <w:t>Tsapko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Yuriy</w:t>
      </w:r>
      <w:proofErr w:type="spellEnd"/>
      <w:r w:rsidRPr="00565391">
        <w:rPr>
          <w:szCs w:val="28"/>
          <w:lang w:val="uk-UA"/>
        </w:rPr>
        <w:t xml:space="preserve">, </w:t>
      </w:r>
      <w:proofErr w:type="spellStart"/>
      <w:r w:rsidRPr="00565391">
        <w:rPr>
          <w:szCs w:val="28"/>
          <w:lang w:val="uk-UA"/>
        </w:rPr>
        <w:t>Kovalenko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Vitalii</w:t>
      </w:r>
      <w:proofErr w:type="spellEnd"/>
      <w:r w:rsidRPr="00565391">
        <w:rPr>
          <w:szCs w:val="28"/>
          <w:lang w:val="uk-UA"/>
        </w:rPr>
        <w:t xml:space="preserve">, </w:t>
      </w:r>
      <w:proofErr w:type="spellStart"/>
      <w:r w:rsidRPr="00565391">
        <w:rPr>
          <w:szCs w:val="28"/>
          <w:lang w:val="uk-UA"/>
        </w:rPr>
        <w:t>Tsapko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Аleksii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Research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Fire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Extinguishing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Efficiency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Binary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Mixtures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Pentafluoroethane</w:t>
      </w:r>
      <w:proofErr w:type="spellEnd"/>
      <w:r w:rsidRPr="00565391">
        <w:rPr>
          <w:szCs w:val="28"/>
          <w:lang w:val="uk-UA"/>
        </w:rPr>
        <w:t xml:space="preserve"> (HFC-125) </w:t>
      </w:r>
      <w:proofErr w:type="spellStart"/>
      <w:r w:rsidRPr="00565391">
        <w:rPr>
          <w:szCs w:val="28"/>
          <w:lang w:val="uk-UA"/>
        </w:rPr>
        <w:t>and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Heptafluoropropane</w:t>
      </w:r>
      <w:proofErr w:type="spellEnd"/>
      <w:r w:rsidRPr="00565391">
        <w:rPr>
          <w:szCs w:val="28"/>
          <w:lang w:val="uk-UA"/>
        </w:rPr>
        <w:t xml:space="preserve"> (HFC-227ea) </w:t>
      </w:r>
      <w:proofErr w:type="spellStart"/>
      <w:r w:rsidRPr="00565391">
        <w:rPr>
          <w:szCs w:val="28"/>
          <w:lang w:val="uk-UA"/>
        </w:rPr>
        <w:t>with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Nitrogen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Defect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and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Diffusion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Forum</w:t>
      </w:r>
      <w:proofErr w:type="spellEnd"/>
      <w:r w:rsidRPr="00565391">
        <w:rPr>
          <w:szCs w:val="28"/>
          <w:lang w:val="uk-UA"/>
        </w:rPr>
        <w:t xml:space="preserve"> ISSN: 1662-9507 2025. </w:t>
      </w:r>
      <w:proofErr w:type="spellStart"/>
      <w:r w:rsidRPr="00565391">
        <w:rPr>
          <w:szCs w:val="28"/>
          <w:lang w:val="uk-UA"/>
        </w:rPr>
        <w:t>Vol</w:t>
      </w:r>
      <w:proofErr w:type="spellEnd"/>
      <w:r w:rsidRPr="00565391">
        <w:rPr>
          <w:szCs w:val="28"/>
          <w:lang w:val="uk-UA"/>
        </w:rPr>
        <w:t xml:space="preserve">. 438, </w:t>
      </w:r>
      <w:proofErr w:type="spellStart"/>
      <w:r w:rsidRPr="00565391">
        <w:rPr>
          <w:szCs w:val="28"/>
          <w:lang w:val="uk-UA"/>
        </w:rPr>
        <w:t>pp</w:t>
      </w:r>
      <w:proofErr w:type="spellEnd"/>
      <w:r w:rsidRPr="00565391">
        <w:rPr>
          <w:szCs w:val="28"/>
          <w:lang w:val="uk-UA"/>
        </w:rPr>
        <w:t xml:space="preserve"> 89-99 </w:t>
      </w:r>
      <w:hyperlink r:id="rId11" w:history="1">
        <w:r w:rsidRPr="00565391">
          <w:rPr>
            <w:rStyle w:val="af"/>
            <w:szCs w:val="28"/>
            <w:lang w:val="uk-UA"/>
          </w:rPr>
          <w:t>https://doi.org/10.4028/p-IPOz9T</w:t>
        </w:r>
      </w:hyperlink>
    </w:p>
    <w:p w14:paraId="400E2017" w14:textId="77777777" w:rsidR="00BE0299" w:rsidRPr="00565391" w:rsidRDefault="00BE0299" w:rsidP="00BE0299">
      <w:pPr>
        <w:jc w:val="both"/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6. </w:t>
      </w:r>
      <w:proofErr w:type="spellStart"/>
      <w:r w:rsidRPr="00565391">
        <w:rPr>
          <w:szCs w:val="28"/>
          <w:lang w:val="uk-UA"/>
        </w:rPr>
        <w:t>Tsapko</w:t>
      </w:r>
      <w:proofErr w:type="spellEnd"/>
      <w:r w:rsidRPr="00565391">
        <w:rPr>
          <w:szCs w:val="28"/>
          <w:lang w:val="uk-UA"/>
        </w:rPr>
        <w:t xml:space="preserve">, Y., </w:t>
      </w:r>
      <w:proofErr w:type="spellStart"/>
      <w:r w:rsidRPr="00565391">
        <w:rPr>
          <w:szCs w:val="28"/>
          <w:lang w:val="uk-UA"/>
        </w:rPr>
        <w:t>Tsapko</w:t>
      </w:r>
      <w:proofErr w:type="spellEnd"/>
      <w:r w:rsidRPr="00565391">
        <w:rPr>
          <w:szCs w:val="28"/>
          <w:lang w:val="uk-UA"/>
        </w:rPr>
        <w:t xml:space="preserve">, А., </w:t>
      </w:r>
      <w:proofErr w:type="spellStart"/>
      <w:r w:rsidRPr="00565391">
        <w:rPr>
          <w:szCs w:val="28"/>
          <w:lang w:val="uk-UA"/>
        </w:rPr>
        <w:t>Likhnyovskyi</w:t>
      </w:r>
      <w:proofErr w:type="spellEnd"/>
      <w:r w:rsidRPr="00565391">
        <w:rPr>
          <w:szCs w:val="28"/>
          <w:lang w:val="uk-UA"/>
        </w:rPr>
        <w:t xml:space="preserve">, R., </w:t>
      </w:r>
      <w:proofErr w:type="spellStart"/>
      <w:r w:rsidRPr="00565391">
        <w:rPr>
          <w:szCs w:val="28"/>
          <w:lang w:val="uk-UA"/>
        </w:rPr>
        <w:t>Bielikova</w:t>
      </w:r>
      <w:proofErr w:type="spellEnd"/>
      <w:r w:rsidRPr="00565391">
        <w:rPr>
          <w:szCs w:val="28"/>
          <w:lang w:val="uk-UA"/>
        </w:rPr>
        <w:t xml:space="preserve">, K., </w:t>
      </w:r>
      <w:proofErr w:type="spellStart"/>
      <w:r w:rsidRPr="00565391">
        <w:rPr>
          <w:szCs w:val="28"/>
          <w:lang w:val="uk-UA"/>
        </w:rPr>
        <w:t>Berdnyk</w:t>
      </w:r>
      <w:proofErr w:type="spellEnd"/>
      <w:r w:rsidRPr="00565391">
        <w:rPr>
          <w:szCs w:val="28"/>
          <w:lang w:val="uk-UA"/>
        </w:rPr>
        <w:t xml:space="preserve">, O., </w:t>
      </w:r>
      <w:proofErr w:type="spellStart"/>
      <w:r w:rsidRPr="00565391">
        <w:rPr>
          <w:szCs w:val="28"/>
          <w:lang w:val="uk-UA"/>
        </w:rPr>
        <w:t>Gavryliuk</w:t>
      </w:r>
      <w:proofErr w:type="spellEnd"/>
      <w:r w:rsidRPr="00565391">
        <w:rPr>
          <w:szCs w:val="28"/>
          <w:lang w:val="uk-UA"/>
        </w:rPr>
        <w:t>, A.,</w:t>
      </w:r>
      <w:r w:rsidRPr="00565391">
        <w:rPr>
          <w:szCs w:val="28"/>
          <w:lang w:val="uk-UA"/>
        </w:rPr>
        <w:br/>
      </w:r>
      <w:proofErr w:type="spellStart"/>
      <w:r w:rsidRPr="00565391">
        <w:rPr>
          <w:szCs w:val="28"/>
          <w:lang w:val="uk-UA"/>
        </w:rPr>
        <w:t>Borysova</w:t>
      </w:r>
      <w:proofErr w:type="spellEnd"/>
      <w:r w:rsidRPr="00565391">
        <w:rPr>
          <w:szCs w:val="28"/>
          <w:lang w:val="uk-UA"/>
        </w:rPr>
        <w:t xml:space="preserve">, A., </w:t>
      </w:r>
      <w:proofErr w:type="spellStart"/>
      <w:r w:rsidRPr="00565391">
        <w:rPr>
          <w:szCs w:val="28"/>
          <w:lang w:val="uk-UA"/>
        </w:rPr>
        <w:t>Dotsenko</w:t>
      </w:r>
      <w:proofErr w:type="spellEnd"/>
      <w:r w:rsidRPr="00565391">
        <w:rPr>
          <w:szCs w:val="28"/>
          <w:lang w:val="uk-UA"/>
        </w:rPr>
        <w:t xml:space="preserve">, O., </w:t>
      </w:r>
      <w:proofErr w:type="spellStart"/>
      <w:r w:rsidRPr="00565391">
        <w:rPr>
          <w:szCs w:val="28"/>
          <w:lang w:val="uk-UA"/>
        </w:rPr>
        <w:t>Haiduk</w:t>
      </w:r>
      <w:proofErr w:type="spellEnd"/>
      <w:r w:rsidRPr="00565391">
        <w:rPr>
          <w:szCs w:val="28"/>
          <w:lang w:val="uk-UA"/>
        </w:rPr>
        <w:t xml:space="preserve">, M., </w:t>
      </w:r>
      <w:proofErr w:type="spellStart"/>
      <w:r w:rsidRPr="00565391">
        <w:rPr>
          <w:szCs w:val="28"/>
          <w:lang w:val="uk-UA"/>
        </w:rPr>
        <w:t>Nesterenko</w:t>
      </w:r>
      <w:proofErr w:type="spellEnd"/>
      <w:r w:rsidRPr="00565391">
        <w:rPr>
          <w:szCs w:val="28"/>
          <w:lang w:val="uk-UA"/>
        </w:rPr>
        <w:t xml:space="preserve">, V. </w:t>
      </w:r>
      <w:proofErr w:type="spellStart"/>
      <w:r w:rsidRPr="00565391">
        <w:rPr>
          <w:szCs w:val="28"/>
          <w:lang w:val="uk-UA"/>
        </w:rPr>
        <w:t>Establishing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regularities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fire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protection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wood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by</w:t>
      </w:r>
      <w:proofErr w:type="spellEnd"/>
      <w:r w:rsidRPr="00565391">
        <w:rPr>
          <w:szCs w:val="28"/>
          <w:lang w:val="uk-UA"/>
        </w:rPr>
        <w:t xml:space="preserve"> a </w:t>
      </w:r>
      <w:proofErr w:type="spellStart"/>
      <w:r w:rsidRPr="00565391">
        <w:rPr>
          <w:szCs w:val="28"/>
          <w:lang w:val="uk-UA"/>
        </w:rPr>
        <w:t>composite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coating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with</w:t>
      </w:r>
      <w:proofErr w:type="spellEnd"/>
      <w:r w:rsidRPr="00565391">
        <w:rPr>
          <w:szCs w:val="28"/>
          <w:lang w:val="uk-UA"/>
        </w:rPr>
        <w:t xml:space="preserve"> a </w:t>
      </w:r>
      <w:proofErr w:type="spellStart"/>
      <w:r w:rsidRPr="00565391">
        <w:rPr>
          <w:szCs w:val="28"/>
          <w:lang w:val="uk-UA"/>
        </w:rPr>
        <w:t>biopolymer</w:t>
      </w:r>
      <w:proofErr w:type="spellEnd"/>
      <w:r w:rsidRPr="00565391">
        <w:rPr>
          <w:szCs w:val="28"/>
          <w:lang w:val="uk-UA"/>
        </w:rPr>
        <w:t xml:space="preserve">. </w:t>
      </w:r>
      <w:proofErr w:type="spellStart"/>
      <w:r w:rsidRPr="00565391">
        <w:rPr>
          <w:szCs w:val="28"/>
          <w:lang w:val="uk-UA"/>
        </w:rPr>
        <w:t>Eastern-European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Journal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Enterprise</w:t>
      </w:r>
      <w:proofErr w:type="spellEnd"/>
      <w:r w:rsidRPr="00565391">
        <w:rPr>
          <w:szCs w:val="28"/>
          <w:lang w:val="uk-UA"/>
        </w:rPr>
        <w:t xml:space="preserve"> Technologies 2025. </w:t>
      </w:r>
      <w:proofErr w:type="spellStart"/>
      <w:r w:rsidRPr="00565391">
        <w:rPr>
          <w:szCs w:val="28"/>
          <w:lang w:val="uk-UA"/>
        </w:rPr>
        <w:t>Vol</w:t>
      </w:r>
      <w:proofErr w:type="spellEnd"/>
      <w:r w:rsidRPr="00565391">
        <w:rPr>
          <w:szCs w:val="28"/>
          <w:lang w:val="uk-UA"/>
        </w:rPr>
        <w:t>. 3 (10 (135)), 16–25</w:t>
      </w:r>
      <w:bookmarkStart w:id="1" w:name="__DdeLink__43715_3768978371"/>
      <w:r w:rsidRPr="00565391">
        <w:rPr>
          <w:szCs w:val="28"/>
          <w:lang w:val="uk-UA"/>
        </w:rPr>
        <w:t xml:space="preserve"> https://doi.org/</w:t>
      </w:r>
      <w:bookmarkEnd w:id="1"/>
      <w:r w:rsidRPr="00565391">
        <w:rPr>
          <w:szCs w:val="28"/>
          <w:lang w:val="uk-UA"/>
        </w:rPr>
        <w:t>10.15587/1729-4061.2025.332443</w:t>
      </w:r>
    </w:p>
    <w:p w14:paraId="78F1FB07" w14:textId="77777777" w:rsidR="00BE0299" w:rsidRPr="00565391" w:rsidRDefault="00BE0299" w:rsidP="00BE0299">
      <w:pPr>
        <w:jc w:val="both"/>
        <w:rPr>
          <w:szCs w:val="28"/>
          <w:shd w:val="clear" w:color="auto" w:fill="FFFFFF"/>
          <w:lang w:val="uk-UA"/>
        </w:rPr>
      </w:pPr>
      <w:r w:rsidRPr="00565391">
        <w:rPr>
          <w:szCs w:val="28"/>
          <w:lang w:val="uk-UA"/>
        </w:rPr>
        <w:t xml:space="preserve">7. </w:t>
      </w:r>
      <w:proofErr w:type="spellStart"/>
      <w:r w:rsidRPr="00565391">
        <w:rPr>
          <w:szCs w:val="28"/>
          <w:shd w:val="clear" w:color="auto" w:fill="FFFFFF"/>
          <w:lang w:val="uk-UA"/>
        </w:rPr>
        <w:t>Tkachenko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, T.; </w:t>
      </w:r>
      <w:proofErr w:type="spellStart"/>
      <w:r w:rsidRPr="00565391">
        <w:rPr>
          <w:szCs w:val="28"/>
          <w:shd w:val="clear" w:color="auto" w:fill="FFFFFF"/>
          <w:lang w:val="uk-UA"/>
        </w:rPr>
        <w:t>Shkuratov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, O.; </w:t>
      </w:r>
      <w:proofErr w:type="spellStart"/>
      <w:r w:rsidRPr="00565391">
        <w:rPr>
          <w:szCs w:val="28"/>
          <w:shd w:val="clear" w:color="auto" w:fill="FFFFFF"/>
          <w:lang w:val="uk-UA"/>
        </w:rPr>
        <w:t>Fazil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szCs w:val="28"/>
          <w:shd w:val="clear" w:color="auto" w:fill="FFFFFF"/>
          <w:lang w:val="uk-UA"/>
        </w:rPr>
        <w:t>oğlu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szCs w:val="28"/>
          <w:shd w:val="clear" w:color="auto" w:fill="FFFFFF"/>
          <w:lang w:val="uk-UA"/>
        </w:rPr>
        <w:t>Qasımov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, A.; </w:t>
      </w:r>
      <w:proofErr w:type="spellStart"/>
      <w:r w:rsidRPr="00565391">
        <w:rPr>
          <w:szCs w:val="28"/>
          <w:shd w:val="clear" w:color="auto" w:fill="FFFFFF"/>
          <w:lang w:val="uk-UA"/>
        </w:rPr>
        <w:t>Mileikovskyi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, V.; </w:t>
      </w:r>
      <w:proofErr w:type="spellStart"/>
      <w:r w:rsidRPr="00565391">
        <w:rPr>
          <w:szCs w:val="28"/>
          <w:shd w:val="clear" w:color="auto" w:fill="FFFFFF"/>
          <w:lang w:val="uk-UA"/>
        </w:rPr>
        <w:t>Moskvitina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, A.; </w:t>
      </w:r>
      <w:proofErr w:type="spellStart"/>
      <w:r w:rsidRPr="00565391">
        <w:rPr>
          <w:szCs w:val="28"/>
          <w:shd w:val="clear" w:color="auto" w:fill="FFFFFF"/>
          <w:lang w:val="uk-UA"/>
        </w:rPr>
        <w:t>Konovaliuk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, V.; </w:t>
      </w:r>
      <w:proofErr w:type="spellStart"/>
      <w:r w:rsidRPr="00565391">
        <w:rPr>
          <w:szCs w:val="28"/>
          <w:shd w:val="clear" w:color="auto" w:fill="FFFFFF"/>
          <w:lang w:val="uk-UA"/>
        </w:rPr>
        <w:t>Kravchenko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, M.; </w:t>
      </w:r>
      <w:proofErr w:type="spellStart"/>
      <w:r w:rsidRPr="00565391">
        <w:rPr>
          <w:szCs w:val="28"/>
          <w:shd w:val="clear" w:color="auto" w:fill="FFFFFF"/>
          <w:lang w:val="uk-UA"/>
        </w:rPr>
        <w:t>Trach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, Y.; </w:t>
      </w:r>
      <w:proofErr w:type="spellStart"/>
      <w:r w:rsidRPr="00565391">
        <w:rPr>
          <w:szCs w:val="28"/>
          <w:shd w:val="clear" w:color="auto" w:fill="FFFFFF"/>
          <w:lang w:val="uk-UA"/>
        </w:rPr>
        <w:t>Pryshchepa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, A.; </w:t>
      </w:r>
      <w:proofErr w:type="spellStart"/>
      <w:r w:rsidRPr="00565391">
        <w:rPr>
          <w:szCs w:val="28"/>
          <w:shd w:val="clear" w:color="auto" w:fill="FFFFFF"/>
          <w:lang w:val="uk-UA"/>
        </w:rPr>
        <w:t>Trach</w:t>
      </w:r>
      <w:proofErr w:type="spellEnd"/>
      <w:r w:rsidRPr="00565391">
        <w:rPr>
          <w:szCs w:val="28"/>
          <w:shd w:val="clear" w:color="auto" w:fill="FFFFFF"/>
          <w:lang w:val="uk-UA"/>
        </w:rPr>
        <w:t>, R.</w:t>
      </w:r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shd w:val="clear" w:color="auto" w:fill="FFFFFF"/>
          <w:lang w:val="uk-UA"/>
        </w:rPr>
        <w:t>Gas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 Exchange </w:t>
      </w:r>
      <w:proofErr w:type="spellStart"/>
      <w:r w:rsidRPr="00565391">
        <w:rPr>
          <w:szCs w:val="28"/>
          <w:shd w:val="clear" w:color="auto" w:fill="FFFFFF"/>
          <w:lang w:val="uk-UA"/>
        </w:rPr>
        <w:t>Research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szCs w:val="28"/>
          <w:shd w:val="clear" w:color="auto" w:fill="FFFFFF"/>
          <w:lang w:val="uk-UA"/>
        </w:rPr>
        <w:t>on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szCs w:val="28"/>
          <w:shd w:val="clear" w:color="auto" w:fill="FFFFFF"/>
          <w:lang w:val="uk-UA"/>
        </w:rPr>
        <w:t>Plant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szCs w:val="28"/>
          <w:shd w:val="clear" w:color="auto" w:fill="FFFFFF"/>
          <w:lang w:val="uk-UA"/>
        </w:rPr>
        <w:t>Layers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szCs w:val="28"/>
          <w:shd w:val="clear" w:color="auto" w:fill="FFFFFF"/>
          <w:lang w:val="uk-UA"/>
        </w:rPr>
        <w:t>of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szCs w:val="28"/>
          <w:shd w:val="clear" w:color="auto" w:fill="FFFFFF"/>
          <w:lang w:val="uk-UA"/>
        </w:rPr>
        <w:t>Green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szCs w:val="28"/>
          <w:shd w:val="clear" w:color="auto" w:fill="FFFFFF"/>
          <w:lang w:val="uk-UA"/>
        </w:rPr>
        <w:t>Structures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szCs w:val="28"/>
          <w:shd w:val="clear" w:color="auto" w:fill="FFFFFF"/>
          <w:lang w:val="uk-UA"/>
        </w:rPr>
        <w:t>and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szCs w:val="28"/>
          <w:shd w:val="clear" w:color="auto" w:fill="FFFFFF"/>
          <w:lang w:val="uk-UA"/>
        </w:rPr>
        <w:t>Indoor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szCs w:val="28"/>
          <w:shd w:val="clear" w:color="auto" w:fill="FFFFFF"/>
          <w:lang w:val="uk-UA"/>
        </w:rPr>
        <w:t>Greening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szCs w:val="28"/>
          <w:shd w:val="clear" w:color="auto" w:fill="FFFFFF"/>
          <w:lang w:val="uk-UA"/>
        </w:rPr>
        <w:t>for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szCs w:val="28"/>
          <w:shd w:val="clear" w:color="auto" w:fill="FFFFFF"/>
          <w:lang w:val="uk-UA"/>
        </w:rPr>
        <w:t>Sustainable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szCs w:val="28"/>
          <w:shd w:val="clear" w:color="auto" w:fill="FFFFFF"/>
          <w:lang w:val="uk-UA"/>
        </w:rPr>
        <w:t>Construction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Sustainability</w:t>
      </w:r>
      <w:proofErr w:type="spellEnd"/>
      <w:r w:rsidRPr="00565391">
        <w:rPr>
          <w:szCs w:val="28"/>
          <w:shd w:val="clear" w:color="auto" w:fill="FFFFFF"/>
          <w:lang w:val="uk-UA"/>
        </w:rPr>
        <w:t xml:space="preserve"> 2025, 17, 3467 </w:t>
      </w:r>
      <w:bookmarkStart w:id="2" w:name="__DdeLink__26741_3768978371"/>
      <w:r w:rsidRPr="00565391">
        <w:rPr>
          <w:szCs w:val="28"/>
          <w:shd w:val="clear" w:color="auto" w:fill="FFFFFF"/>
          <w:lang w:val="uk-UA"/>
        </w:rPr>
        <w:fldChar w:fldCharType="begin"/>
      </w:r>
      <w:r w:rsidRPr="00565391">
        <w:rPr>
          <w:szCs w:val="28"/>
          <w:shd w:val="clear" w:color="auto" w:fill="FFFFFF"/>
          <w:lang w:val="uk-UA"/>
        </w:rPr>
        <w:instrText xml:space="preserve"> HYPERLINK "https://doi.org/10.3390/su17083467" </w:instrText>
      </w:r>
      <w:r w:rsidRPr="00565391">
        <w:rPr>
          <w:szCs w:val="28"/>
          <w:shd w:val="clear" w:color="auto" w:fill="FFFFFF"/>
          <w:lang w:val="uk-UA"/>
        </w:rPr>
        <w:fldChar w:fldCharType="separate"/>
      </w:r>
      <w:r w:rsidRPr="00565391">
        <w:rPr>
          <w:rStyle w:val="af"/>
          <w:szCs w:val="28"/>
          <w:shd w:val="clear" w:color="auto" w:fill="FFFFFF"/>
          <w:lang w:val="uk-UA"/>
        </w:rPr>
        <w:t>https://doi.org/</w:t>
      </w:r>
      <w:bookmarkEnd w:id="2"/>
      <w:r w:rsidRPr="00565391">
        <w:rPr>
          <w:rStyle w:val="af"/>
          <w:szCs w:val="28"/>
          <w:shd w:val="clear" w:color="auto" w:fill="FFFFFF"/>
          <w:lang w:val="uk-UA"/>
        </w:rPr>
        <w:t>10.3390/su17083467</w:t>
      </w:r>
      <w:r w:rsidRPr="00565391">
        <w:rPr>
          <w:szCs w:val="28"/>
          <w:shd w:val="clear" w:color="auto" w:fill="FFFFFF"/>
          <w:lang w:val="uk-UA"/>
        </w:rPr>
        <w:fldChar w:fldCharType="end"/>
      </w:r>
    </w:p>
    <w:p w14:paraId="7638323A" w14:textId="77777777" w:rsidR="00BE0299" w:rsidRPr="00565391" w:rsidRDefault="00BE0299" w:rsidP="00BE0299">
      <w:pPr>
        <w:jc w:val="both"/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8. </w:t>
      </w:r>
      <w:proofErr w:type="spellStart"/>
      <w:r w:rsidRPr="00565391">
        <w:rPr>
          <w:iCs/>
          <w:szCs w:val="28"/>
          <w:lang w:val="uk-UA"/>
        </w:rPr>
        <w:t>Mileikovskyi</w:t>
      </w:r>
      <w:proofErr w:type="spellEnd"/>
      <w:r w:rsidRPr="00565391">
        <w:rPr>
          <w:iCs/>
          <w:szCs w:val="28"/>
          <w:lang w:val="uk-UA"/>
        </w:rPr>
        <w:t>, V.,</w:t>
      </w:r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iCs/>
          <w:szCs w:val="28"/>
          <w:lang w:val="uk-UA"/>
        </w:rPr>
        <w:t>Tkachenko</w:t>
      </w:r>
      <w:proofErr w:type="spellEnd"/>
      <w:r w:rsidRPr="00565391">
        <w:rPr>
          <w:iCs/>
          <w:szCs w:val="28"/>
          <w:lang w:val="uk-UA"/>
        </w:rPr>
        <w:t>, T.,</w:t>
      </w:r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Kotelkov</w:t>
      </w:r>
      <w:proofErr w:type="spellEnd"/>
      <w:r w:rsidRPr="00565391">
        <w:rPr>
          <w:szCs w:val="28"/>
          <w:lang w:val="uk-UA"/>
        </w:rPr>
        <w:t xml:space="preserve">, L. </w:t>
      </w:r>
      <w:proofErr w:type="spellStart"/>
      <w:r w:rsidRPr="00565391">
        <w:rPr>
          <w:szCs w:val="28"/>
          <w:lang w:val="uk-UA" w:eastAsia="zh-CN"/>
        </w:rPr>
        <w:t>Theoretical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simulation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of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natural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air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exchange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and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indoor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air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quality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with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an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example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of</w:t>
      </w:r>
      <w:proofErr w:type="spellEnd"/>
      <w:r w:rsidRPr="00565391">
        <w:rPr>
          <w:szCs w:val="28"/>
          <w:lang w:val="uk-UA" w:eastAsia="zh-CN"/>
        </w:rPr>
        <w:t xml:space="preserve"> a </w:t>
      </w:r>
      <w:proofErr w:type="spellStart"/>
      <w:r w:rsidRPr="00565391">
        <w:rPr>
          <w:szCs w:val="28"/>
          <w:lang w:val="uk-UA" w:eastAsia="zh-CN"/>
        </w:rPr>
        <w:t>green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wall</w:t>
      </w:r>
      <w:proofErr w:type="spellEnd"/>
      <w:r w:rsidRPr="00565391">
        <w:rPr>
          <w:szCs w:val="28"/>
          <w:lang w:val="uk-UA" w:eastAsia="zh-CN"/>
        </w:rPr>
        <w:t xml:space="preserve"> </w:t>
      </w:r>
      <w:proofErr w:type="spellStart"/>
      <w:r w:rsidRPr="00565391">
        <w:rPr>
          <w:szCs w:val="28"/>
          <w:lang w:val="uk-UA" w:eastAsia="zh-CN"/>
        </w:rPr>
        <w:t>introduction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b/>
          <w:szCs w:val="28"/>
          <w:shd w:val="clear" w:color="auto" w:fill="FFFFFF"/>
          <w:lang w:val="uk-UA"/>
        </w:rPr>
        <w:t>Results</w:t>
      </w:r>
      <w:proofErr w:type="spellEnd"/>
      <w:r w:rsidRPr="00565391">
        <w:rPr>
          <w:b/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b/>
          <w:szCs w:val="28"/>
          <w:shd w:val="clear" w:color="auto" w:fill="FFFFFF"/>
          <w:lang w:val="uk-UA"/>
        </w:rPr>
        <w:t>in</w:t>
      </w:r>
      <w:proofErr w:type="spellEnd"/>
      <w:r w:rsidRPr="00565391">
        <w:rPr>
          <w:b/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b/>
          <w:szCs w:val="28"/>
          <w:shd w:val="clear" w:color="auto" w:fill="FFFFFF"/>
          <w:lang w:val="uk-UA"/>
        </w:rPr>
        <w:t>Engineering</w:t>
      </w:r>
      <w:proofErr w:type="spellEnd"/>
      <w:r w:rsidRPr="00565391">
        <w:rPr>
          <w:szCs w:val="28"/>
          <w:lang w:val="uk-UA"/>
        </w:rPr>
        <w:t xml:space="preserve"> </w:t>
      </w:r>
      <w:r w:rsidRPr="00565391">
        <w:rPr>
          <w:spacing w:val="-2"/>
          <w:szCs w:val="28"/>
          <w:lang w:val="uk-UA"/>
        </w:rPr>
        <w:t xml:space="preserve">2025, 25, 104336 </w:t>
      </w:r>
      <w:hyperlink r:id="rId12" w:history="1">
        <w:r w:rsidRPr="00565391">
          <w:rPr>
            <w:rStyle w:val="af"/>
            <w:szCs w:val="28"/>
            <w:shd w:val="clear" w:color="auto" w:fill="FFFFFF"/>
            <w:lang w:val="uk-UA"/>
          </w:rPr>
          <w:t>https://doi.org/</w:t>
        </w:r>
      </w:hyperlink>
      <w:r w:rsidRPr="00565391">
        <w:rPr>
          <w:color w:val="000000"/>
          <w:szCs w:val="28"/>
          <w:shd w:val="clear" w:color="auto" w:fill="FFFFFF"/>
          <w:lang w:val="uk-UA"/>
        </w:rPr>
        <w:t>10.1016/j.rineng.2025.104336</w:t>
      </w:r>
    </w:p>
    <w:p w14:paraId="64EBD07B" w14:textId="77777777" w:rsidR="00BE0299" w:rsidRPr="00565391" w:rsidRDefault="00BE0299" w:rsidP="00BE0299">
      <w:pPr>
        <w:jc w:val="both"/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9. </w:t>
      </w:r>
      <w:proofErr w:type="spellStart"/>
      <w:r w:rsidRPr="00565391">
        <w:rPr>
          <w:rStyle w:val="af"/>
          <w:color w:val="2E2E2E"/>
          <w:szCs w:val="28"/>
          <w:u w:val="none"/>
          <w:lang w:val="uk-UA"/>
        </w:rPr>
        <w:t>Tkachenko</w:t>
      </w:r>
      <w:proofErr w:type="spellEnd"/>
      <w:r w:rsidRPr="00565391">
        <w:rPr>
          <w:rStyle w:val="af"/>
          <w:color w:val="2E2E2E"/>
          <w:szCs w:val="28"/>
          <w:u w:val="none"/>
          <w:lang w:val="uk-UA"/>
        </w:rPr>
        <w:t xml:space="preserve"> T., </w:t>
      </w:r>
      <w:proofErr w:type="spellStart"/>
      <w:r w:rsidRPr="00565391">
        <w:rPr>
          <w:rStyle w:val="af"/>
          <w:color w:val="2E2E2E"/>
          <w:szCs w:val="28"/>
          <w:u w:val="none"/>
          <w:lang w:val="uk-UA"/>
        </w:rPr>
        <w:t>Lis</w:t>
      </w:r>
      <w:proofErr w:type="spellEnd"/>
      <w:r w:rsidRPr="00565391">
        <w:rPr>
          <w:rStyle w:val="af"/>
          <w:color w:val="2E2E2E"/>
          <w:szCs w:val="28"/>
          <w:u w:val="none"/>
          <w:lang w:val="uk-UA"/>
        </w:rPr>
        <w:t xml:space="preserve"> A., </w:t>
      </w:r>
      <w:proofErr w:type="spellStart"/>
      <w:r w:rsidRPr="00565391">
        <w:rPr>
          <w:rStyle w:val="af"/>
          <w:color w:val="2E2E2E"/>
          <w:szCs w:val="28"/>
          <w:u w:val="none"/>
          <w:lang w:val="uk-UA"/>
        </w:rPr>
        <w:t>Tsiuriupa</w:t>
      </w:r>
      <w:proofErr w:type="spellEnd"/>
      <w:r w:rsidRPr="00565391">
        <w:rPr>
          <w:rStyle w:val="af"/>
          <w:color w:val="2E2E2E"/>
          <w:szCs w:val="28"/>
          <w:u w:val="none"/>
          <w:lang w:val="uk-UA"/>
        </w:rPr>
        <w:t xml:space="preserve"> </w:t>
      </w:r>
      <w:proofErr w:type="spellStart"/>
      <w:r w:rsidRPr="00565391">
        <w:rPr>
          <w:rStyle w:val="af"/>
          <w:color w:val="2E2E2E"/>
          <w:szCs w:val="28"/>
          <w:u w:val="none"/>
          <w:lang w:val="uk-UA"/>
        </w:rPr>
        <w:t>Yu</w:t>
      </w:r>
      <w:proofErr w:type="spellEnd"/>
      <w:r w:rsidRPr="00565391">
        <w:rPr>
          <w:rStyle w:val="af"/>
          <w:color w:val="2E2E2E"/>
          <w:szCs w:val="28"/>
          <w:u w:val="none"/>
          <w:lang w:val="uk-UA"/>
        </w:rPr>
        <w:t xml:space="preserve">., </w:t>
      </w:r>
      <w:proofErr w:type="spellStart"/>
      <w:r w:rsidRPr="00565391">
        <w:rPr>
          <w:rStyle w:val="af"/>
          <w:color w:val="2E2E2E"/>
          <w:szCs w:val="28"/>
          <w:u w:val="none"/>
          <w:lang w:val="uk-UA"/>
        </w:rPr>
        <w:t>Mileikovskyi</w:t>
      </w:r>
      <w:proofErr w:type="spellEnd"/>
      <w:r w:rsidRPr="00565391">
        <w:rPr>
          <w:rStyle w:val="af"/>
          <w:color w:val="2E2E2E"/>
          <w:szCs w:val="28"/>
          <w:u w:val="none"/>
          <w:lang w:val="uk-UA"/>
        </w:rPr>
        <w:t xml:space="preserve"> V., </w:t>
      </w:r>
      <w:proofErr w:type="spellStart"/>
      <w:r w:rsidRPr="00565391">
        <w:rPr>
          <w:rStyle w:val="af"/>
          <w:color w:val="2E2E2E"/>
          <w:szCs w:val="28"/>
          <w:u w:val="none"/>
          <w:lang w:val="uk-UA"/>
        </w:rPr>
        <w:t>Ujma</w:t>
      </w:r>
      <w:proofErr w:type="spellEnd"/>
      <w:r w:rsidRPr="00565391">
        <w:rPr>
          <w:rStyle w:val="af"/>
          <w:color w:val="2E2E2E"/>
          <w:szCs w:val="28"/>
          <w:u w:val="none"/>
          <w:lang w:val="uk-UA"/>
        </w:rPr>
        <w:t xml:space="preserve">, A., </w:t>
      </w:r>
      <w:proofErr w:type="spellStart"/>
      <w:r w:rsidRPr="00565391">
        <w:rPr>
          <w:rStyle w:val="af"/>
          <w:color w:val="2E2E2E"/>
          <w:szCs w:val="28"/>
          <w:u w:val="none"/>
          <w:lang w:val="uk-UA"/>
        </w:rPr>
        <w:t>Tkachenko</w:t>
      </w:r>
      <w:proofErr w:type="spellEnd"/>
      <w:r w:rsidRPr="00565391">
        <w:rPr>
          <w:rStyle w:val="af"/>
          <w:color w:val="2E2E2E"/>
          <w:szCs w:val="28"/>
          <w:u w:val="none"/>
          <w:lang w:val="uk-UA"/>
        </w:rPr>
        <w:t xml:space="preserve"> O., </w:t>
      </w:r>
      <w:proofErr w:type="spellStart"/>
      <w:r w:rsidRPr="00565391">
        <w:rPr>
          <w:szCs w:val="28"/>
          <w:lang w:val="uk-UA"/>
        </w:rPr>
        <w:t>Sakhnovska</w:t>
      </w:r>
      <w:proofErr w:type="spellEnd"/>
      <w:r w:rsidRPr="00565391">
        <w:rPr>
          <w:szCs w:val="28"/>
          <w:lang w:val="uk-UA"/>
        </w:rPr>
        <w:t xml:space="preserve"> V. </w:t>
      </w:r>
      <w:proofErr w:type="spellStart"/>
      <w:r w:rsidRPr="00565391">
        <w:rPr>
          <w:szCs w:val="28"/>
          <w:lang w:val="uk-UA"/>
        </w:rPr>
        <w:t>Planning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green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roofs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for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the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best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thermotechnical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effect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Scientific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Review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Engineering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and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Environmental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Sciences</w:t>
      </w:r>
      <w:proofErr w:type="spellEnd"/>
      <w:r w:rsidRPr="00565391">
        <w:rPr>
          <w:szCs w:val="28"/>
          <w:lang w:val="uk-UA"/>
        </w:rPr>
        <w:t xml:space="preserve"> </w:t>
      </w:r>
      <w:r w:rsidRPr="00565391">
        <w:rPr>
          <w:color w:val="333333"/>
          <w:szCs w:val="28"/>
          <w:lang w:val="uk-UA"/>
        </w:rPr>
        <w:t xml:space="preserve">2025, 34(1), </w:t>
      </w:r>
      <w:proofErr w:type="spellStart"/>
      <w:r w:rsidRPr="00565391">
        <w:rPr>
          <w:color w:val="333333"/>
          <w:szCs w:val="28"/>
          <w:lang w:val="uk-UA"/>
        </w:rPr>
        <w:t>pp</w:t>
      </w:r>
      <w:proofErr w:type="spellEnd"/>
      <w:r w:rsidRPr="00565391">
        <w:rPr>
          <w:color w:val="333333"/>
          <w:szCs w:val="28"/>
          <w:lang w:val="uk-UA"/>
        </w:rPr>
        <w:t>. 42–54</w:t>
      </w:r>
      <w:bookmarkStart w:id="3" w:name="__DdeLink__15262_3393628741"/>
      <w:bookmarkStart w:id="4" w:name="__DdeLink__15260_3393628741"/>
      <w:r w:rsidRPr="00565391">
        <w:rPr>
          <w:color w:val="333333"/>
          <w:szCs w:val="28"/>
          <w:lang w:val="uk-UA"/>
        </w:rPr>
        <w:t xml:space="preserve"> </w:t>
      </w:r>
      <w:r w:rsidRPr="00565391">
        <w:rPr>
          <w:szCs w:val="28"/>
          <w:lang w:val="uk-UA"/>
        </w:rPr>
        <w:t>https://doi.org/</w:t>
      </w:r>
      <w:bookmarkEnd w:id="3"/>
      <w:r w:rsidRPr="00565391">
        <w:rPr>
          <w:szCs w:val="28"/>
          <w:lang w:val="uk-UA"/>
        </w:rPr>
        <w:t>10.22630/srees.9954</w:t>
      </w:r>
    </w:p>
    <w:bookmarkEnd w:id="4"/>
    <w:p w14:paraId="56467584" w14:textId="595BF896" w:rsidR="00217153" w:rsidRPr="00565391" w:rsidRDefault="00BE0299" w:rsidP="00BE0299">
      <w:pPr>
        <w:jc w:val="both"/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10. </w:t>
      </w:r>
      <w:proofErr w:type="spellStart"/>
      <w:r w:rsidRPr="00565391">
        <w:rPr>
          <w:szCs w:val="28"/>
          <w:lang w:val="uk-UA"/>
        </w:rPr>
        <w:t>Kravchenko</w:t>
      </w:r>
      <w:proofErr w:type="spellEnd"/>
      <w:r w:rsidRPr="00565391">
        <w:rPr>
          <w:szCs w:val="28"/>
          <w:lang w:val="uk-UA"/>
        </w:rPr>
        <w:t xml:space="preserve"> M., </w:t>
      </w:r>
      <w:proofErr w:type="spellStart"/>
      <w:r w:rsidRPr="00565391">
        <w:rPr>
          <w:szCs w:val="28"/>
          <w:lang w:val="uk-UA"/>
        </w:rPr>
        <w:t>Tkachenko</w:t>
      </w:r>
      <w:proofErr w:type="spellEnd"/>
      <w:r w:rsidRPr="00565391">
        <w:rPr>
          <w:szCs w:val="28"/>
          <w:lang w:val="uk-UA"/>
        </w:rPr>
        <w:t xml:space="preserve"> T., </w:t>
      </w:r>
      <w:proofErr w:type="spellStart"/>
      <w:r w:rsidRPr="00565391">
        <w:rPr>
          <w:szCs w:val="28"/>
          <w:lang w:val="uk-UA"/>
        </w:rPr>
        <w:t>Mileikovskyi</w:t>
      </w:r>
      <w:proofErr w:type="spellEnd"/>
      <w:r w:rsidRPr="00565391">
        <w:rPr>
          <w:szCs w:val="28"/>
          <w:lang w:val="uk-UA"/>
        </w:rPr>
        <w:t xml:space="preserve"> V., </w:t>
      </w:r>
      <w:proofErr w:type="spellStart"/>
      <w:r w:rsidRPr="00565391">
        <w:rPr>
          <w:szCs w:val="28"/>
          <w:lang w:val="uk-UA"/>
        </w:rPr>
        <w:t>Tkachenko</w:t>
      </w:r>
      <w:proofErr w:type="spellEnd"/>
      <w:r w:rsidRPr="00565391">
        <w:rPr>
          <w:szCs w:val="28"/>
          <w:lang w:val="uk-UA"/>
        </w:rPr>
        <w:t xml:space="preserve"> O. </w:t>
      </w:r>
      <w:proofErr w:type="spellStart"/>
      <w:r w:rsidRPr="00565391">
        <w:rPr>
          <w:szCs w:val="28"/>
          <w:lang w:val="uk-UA"/>
        </w:rPr>
        <w:t>The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influence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green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structures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blue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infrastructure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the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load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building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structures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Strength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Materials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and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Theory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Structures</w:t>
      </w:r>
      <w:proofErr w:type="spellEnd"/>
      <w:r w:rsidRPr="00565391">
        <w:rPr>
          <w:szCs w:val="28"/>
          <w:lang w:val="uk-UA"/>
        </w:rPr>
        <w:t xml:space="preserve"> 2025. </w:t>
      </w:r>
      <w:proofErr w:type="spellStart"/>
      <w:r w:rsidRPr="00565391">
        <w:rPr>
          <w:szCs w:val="28"/>
          <w:lang w:val="uk-UA"/>
        </w:rPr>
        <w:t>No</w:t>
      </w:r>
      <w:proofErr w:type="spellEnd"/>
      <w:r w:rsidRPr="00565391">
        <w:rPr>
          <w:szCs w:val="28"/>
          <w:lang w:val="uk-UA"/>
        </w:rPr>
        <w:t xml:space="preserve"> 114. P.135-144 </w:t>
      </w:r>
      <w:hyperlink r:id="rId13" w:history="1">
        <w:r w:rsidRPr="00565391">
          <w:rPr>
            <w:rStyle w:val="af"/>
            <w:szCs w:val="28"/>
            <w:lang w:val="uk-UA"/>
          </w:rPr>
          <w:t>https://doi.org/10.32347/2410-2547.2025.114.135-144</w:t>
        </w:r>
      </w:hyperlink>
      <w:r w:rsidRPr="00565391">
        <w:rPr>
          <w:szCs w:val="28"/>
          <w:lang w:val="uk-UA"/>
        </w:rPr>
        <w:t>.</w:t>
      </w:r>
    </w:p>
    <w:p w14:paraId="05E47C00" w14:textId="1CB3C644" w:rsidR="00BE0299" w:rsidRPr="00565391" w:rsidRDefault="00BE0299" w:rsidP="00BE0299">
      <w:pPr>
        <w:jc w:val="both"/>
        <w:rPr>
          <w:b/>
          <w:szCs w:val="28"/>
          <w:lang w:val="uk-UA"/>
        </w:rPr>
      </w:pPr>
      <w:r w:rsidRPr="00565391">
        <w:rPr>
          <w:b/>
          <w:szCs w:val="28"/>
          <w:lang w:val="uk-UA"/>
        </w:rPr>
        <w:t xml:space="preserve">Статті </w:t>
      </w:r>
      <w:proofErr w:type="spellStart"/>
      <w:r w:rsidRPr="00565391">
        <w:rPr>
          <w:b/>
          <w:szCs w:val="28"/>
          <w:lang w:val="uk-UA"/>
        </w:rPr>
        <w:t>Web</w:t>
      </w:r>
      <w:proofErr w:type="spellEnd"/>
      <w:r w:rsidRPr="00565391">
        <w:rPr>
          <w:b/>
          <w:szCs w:val="28"/>
          <w:lang w:val="uk-UA"/>
        </w:rPr>
        <w:t xml:space="preserve"> </w:t>
      </w:r>
      <w:proofErr w:type="spellStart"/>
      <w:r w:rsidRPr="00565391">
        <w:rPr>
          <w:b/>
          <w:szCs w:val="28"/>
          <w:lang w:val="uk-UA"/>
        </w:rPr>
        <w:t>of</w:t>
      </w:r>
      <w:proofErr w:type="spellEnd"/>
      <w:r w:rsidRPr="00565391">
        <w:rPr>
          <w:b/>
          <w:szCs w:val="28"/>
          <w:lang w:val="uk-UA"/>
        </w:rPr>
        <w:t xml:space="preserve"> </w:t>
      </w:r>
      <w:proofErr w:type="spellStart"/>
      <w:r w:rsidRPr="00565391">
        <w:rPr>
          <w:b/>
          <w:szCs w:val="28"/>
          <w:lang w:val="uk-UA"/>
        </w:rPr>
        <w:t>Science</w:t>
      </w:r>
      <w:proofErr w:type="spellEnd"/>
    </w:p>
    <w:p w14:paraId="4EA3319B" w14:textId="77777777" w:rsidR="00BE0299" w:rsidRPr="00565391" w:rsidRDefault="00BE0299" w:rsidP="00BE0299">
      <w:pPr>
        <w:jc w:val="both"/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1. </w:t>
      </w:r>
      <w:proofErr w:type="spellStart"/>
      <w:r w:rsidRPr="00565391">
        <w:rPr>
          <w:szCs w:val="28"/>
          <w:lang w:val="uk-UA"/>
        </w:rPr>
        <w:t>Kravchenko</w:t>
      </w:r>
      <w:proofErr w:type="spellEnd"/>
      <w:r w:rsidRPr="00565391">
        <w:rPr>
          <w:szCs w:val="28"/>
          <w:lang w:val="uk-UA"/>
        </w:rPr>
        <w:t xml:space="preserve"> M.V., </w:t>
      </w:r>
      <w:proofErr w:type="spellStart"/>
      <w:r w:rsidRPr="00565391">
        <w:rPr>
          <w:szCs w:val="28"/>
          <w:lang w:val="uk-UA"/>
        </w:rPr>
        <w:t>Tkachenko</w:t>
      </w:r>
      <w:proofErr w:type="spellEnd"/>
      <w:r w:rsidRPr="00565391">
        <w:rPr>
          <w:szCs w:val="28"/>
          <w:lang w:val="uk-UA"/>
        </w:rPr>
        <w:t xml:space="preserve"> T.M., </w:t>
      </w:r>
      <w:proofErr w:type="spellStart"/>
      <w:r w:rsidRPr="00565391">
        <w:rPr>
          <w:szCs w:val="28"/>
          <w:lang w:val="uk-UA"/>
        </w:rPr>
        <w:t>Mileikovskyi</w:t>
      </w:r>
      <w:proofErr w:type="spellEnd"/>
      <w:r w:rsidRPr="00565391">
        <w:rPr>
          <w:szCs w:val="28"/>
          <w:lang w:val="uk-UA"/>
        </w:rPr>
        <w:t xml:space="preserve"> V.O., </w:t>
      </w:r>
      <w:proofErr w:type="spellStart"/>
      <w:r w:rsidRPr="00565391">
        <w:rPr>
          <w:szCs w:val="28"/>
          <w:lang w:val="uk-UA"/>
        </w:rPr>
        <w:t>Tkachenko</w:t>
      </w:r>
      <w:proofErr w:type="spellEnd"/>
      <w:r w:rsidRPr="00565391">
        <w:rPr>
          <w:szCs w:val="28"/>
          <w:lang w:val="uk-UA"/>
        </w:rPr>
        <w:t xml:space="preserve"> O.A. </w:t>
      </w:r>
      <w:proofErr w:type="spellStart"/>
      <w:r w:rsidRPr="00565391">
        <w:rPr>
          <w:szCs w:val="28"/>
          <w:lang w:val="uk-UA"/>
        </w:rPr>
        <w:t>The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influence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green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structures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blue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infrastructure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the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load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building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structures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Strength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Materials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and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Theory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Structures</w:t>
      </w:r>
      <w:proofErr w:type="spellEnd"/>
      <w:r w:rsidRPr="00565391">
        <w:rPr>
          <w:szCs w:val="28"/>
          <w:lang w:val="uk-UA"/>
        </w:rPr>
        <w:t xml:space="preserve">: </w:t>
      </w:r>
      <w:proofErr w:type="spellStart"/>
      <w:r w:rsidRPr="00565391">
        <w:rPr>
          <w:szCs w:val="28"/>
          <w:lang w:val="uk-UA"/>
        </w:rPr>
        <w:t>Scientific-and-technical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collected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articles</w:t>
      </w:r>
      <w:proofErr w:type="spellEnd"/>
      <w:r w:rsidRPr="00565391">
        <w:rPr>
          <w:szCs w:val="28"/>
          <w:lang w:val="uk-UA"/>
        </w:rPr>
        <w:t xml:space="preserve"> 2025. </w:t>
      </w:r>
      <w:proofErr w:type="spellStart"/>
      <w:r w:rsidRPr="00565391">
        <w:rPr>
          <w:szCs w:val="28"/>
          <w:lang w:val="uk-UA"/>
        </w:rPr>
        <w:t>Issue</w:t>
      </w:r>
      <w:proofErr w:type="spellEnd"/>
      <w:r w:rsidRPr="00565391">
        <w:rPr>
          <w:szCs w:val="28"/>
          <w:lang w:val="uk-UA"/>
        </w:rPr>
        <w:t xml:space="preserve"> 114. P. 135-144. </w:t>
      </w:r>
      <w:hyperlink r:id="rId14" w:history="1">
        <w:r w:rsidRPr="00565391">
          <w:rPr>
            <w:rStyle w:val="af"/>
            <w:szCs w:val="28"/>
            <w:lang w:val="uk-UA"/>
          </w:rPr>
          <w:t>https://doi.org/10.32347/2410-2547.2025.114.135-144</w:t>
        </w:r>
      </w:hyperlink>
    </w:p>
    <w:p w14:paraId="65B2E112" w14:textId="77777777" w:rsidR="00BE0299" w:rsidRPr="00565391" w:rsidRDefault="00BE0299" w:rsidP="00BE0299">
      <w:pPr>
        <w:pStyle w:val="normal1"/>
        <w:jc w:val="both"/>
      </w:pPr>
      <w:r w:rsidRPr="00565391">
        <w:lastRenderedPageBreak/>
        <w:t xml:space="preserve">2. </w:t>
      </w:r>
      <w:proofErr w:type="spellStart"/>
      <w:r w:rsidRPr="00565391">
        <w:t>Mileikovskyi</w:t>
      </w:r>
      <w:proofErr w:type="spellEnd"/>
      <w:r w:rsidRPr="00565391">
        <w:t xml:space="preserve"> V., </w:t>
      </w:r>
      <w:proofErr w:type="spellStart"/>
      <w:r w:rsidRPr="00565391">
        <w:t>Tkachenko</w:t>
      </w:r>
      <w:proofErr w:type="spellEnd"/>
      <w:r w:rsidRPr="00565391">
        <w:t xml:space="preserve"> T., </w:t>
      </w:r>
      <w:proofErr w:type="spellStart"/>
      <w:r w:rsidRPr="00565391">
        <w:t>Kotelkov</w:t>
      </w:r>
      <w:proofErr w:type="spellEnd"/>
      <w:r w:rsidRPr="00565391">
        <w:t xml:space="preserve"> L. </w:t>
      </w:r>
      <w:proofErr w:type="spellStart"/>
      <w:r w:rsidRPr="00565391">
        <w:t>Theoretical</w:t>
      </w:r>
      <w:proofErr w:type="spellEnd"/>
      <w:r w:rsidRPr="00565391">
        <w:t xml:space="preserve"> </w:t>
      </w:r>
      <w:proofErr w:type="spellStart"/>
      <w:r w:rsidRPr="00565391">
        <w:t>simulation</w:t>
      </w:r>
      <w:proofErr w:type="spellEnd"/>
      <w:r w:rsidRPr="00565391">
        <w:t xml:space="preserve"> </w:t>
      </w:r>
      <w:proofErr w:type="spellStart"/>
      <w:r w:rsidRPr="00565391">
        <w:t>of</w:t>
      </w:r>
      <w:proofErr w:type="spellEnd"/>
      <w:r w:rsidRPr="00565391">
        <w:t xml:space="preserve"> </w:t>
      </w:r>
      <w:proofErr w:type="spellStart"/>
      <w:r w:rsidRPr="00565391">
        <w:t>natural</w:t>
      </w:r>
      <w:proofErr w:type="spellEnd"/>
      <w:r w:rsidRPr="00565391">
        <w:t xml:space="preserve"> </w:t>
      </w:r>
      <w:proofErr w:type="spellStart"/>
      <w:r w:rsidRPr="00565391">
        <w:t>air</w:t>
      </w:r>
      <w:proofErr w:type="spellEnd"/>
      <w:r w:rsidRPr="00565391">
        <w:t xml:space="preserve"> </w:t>
      </w:r>
      <w:proofErr w:type="spellStart"/>
      <w:r w:rsidRPr="00565391">
        <w:t>exchange</w:t>
      </w:r>
      <w:proofErr w:type="spellEnd"/>
      <w:r w:rsidRPr="00565391">
        <w:t xml:space="preserve"> </w:t>
      </w:r>
      <w:proofErr w:type="spellStart"/>
      <w:r w:rsidRPr="00565391">
        <w:t>and</w:t>
      </w:r>
      <w:proofErr w:type="spellEnd"/>
      <w:r w:rsidRPr="00565391">
        <w:t xml:space="preserve"> </w:t>
      </w:r>
      <w:proofErr w:type="spellStart"/>
      <w:r w:rsidRPr="00565391">
        <w:t>indoor</w:t>
      </w:r>
      <w:proofErr w:type="spellEnd"/>
      <w:r w:rsidRPr="00565391">
        <w:t xml:space="preserve"> </w:t>
      </w:r>
      <w:proofErr w:type="spellStart"/>
      <w:r w:rsidRPr="00565391">
        <w:t>air</w:t>
      </w:r>
      <w:proofErr w:type="spellEnd"/>
      <w:r w:rsidRPr="00565391">
        <w:t xml:space="preserve"> </w:t>
      </w:r>
      <w:proofErr w:type="spellStart"/>
      <w:r w:rsidRPr="00565391">
        <w:t>quality</w:t>
      </w:r>
      <w:proofErr w:type="spellEnd"/>
      <w:r w:rsidRPr="00565391">
        <w:t xml:space="preserve"> </w:t>
      </w:r>
      <w:proofErr w:type="spellStart"/>
      <w:r w:rsidRPr="00565391">
        <w:t>with</w:t>
      </w:r>
      <w:proofErr w:type="spellEnd"/>
      <w:r w:rsidRPr="00565391">
        <w:t xml:space="preserve"> </w:t>
      </w:r>
      <w:proofErr w:type="spellStart"/>
      <w:r w:rsidRPr="00565391">
        <w:t>an</w:t>
      </w:r>
      <w:proofErr w:type="spellEnd"/>
      <w:r w:rsidRPr="00565391">
        <w:t xml:space="preserve"> </w:t>
      </w:r>
      <w:proofErr w:type="spellStart"/>
      <w:r w:rsidRPr="00565391">
        <w:t>example</w:t>
      </w:r>
      <w:proofErr w:type="spellEnd"/>
      <w:r w:rsidRPr="00565391">
        <w:t xml:space="preserve"> </w:t>
      </w:r>
      <w:proofErr w:type="spellStart"/>
      <w:r w:rsidRPr="00565391">
        <w:t>of</w:t>
      </w:r>
      <w:proofErr w:type="spellEnd"/>
      <w:r w:rsidRPr="00565391">
        <w:t xml:space="preserve"> a </w:t>
      </w:r>
      <w:proofErr w:type="spellStart"/>
      <w:r w:rsidRPr="00565391">
        <w:t>green</w:t>
      </w:r>
      <w:proofErr w:type="spellEnd"/>
      <w:r w:rsidRPr="00565391">
        <w:t xml:space="preserve"> </w:t>
      </w:r>
      <w:proofErr w:type="spellStart"/>
      <w:r w:rsidRPr="00565391">
        <w:t>wall</w:t>
      </w:r>
      <w:proofErr w:type="spellEnd"/>
      <w:r w:rsidRPr="00565391">
        <w:t xml:space="preserve"> </w:t>
      </w:r>
      <w:proofErr w:type="spellStart"/>
      <w:r w:rsidRPr="00565391">
        <w:t>introduction</w:t>
      </w:r>
      <w:proofErr w:type="spellEnd"/>
      <w:r w:rsidRPr="00565391">
        <w:t xml:space="preserve"> </w:t>
      </w:r>
      <w:proofErr w:type="spellStart"/>
      <w:r w:rsidRPr="00565391">
        <w:t>Results</w:t>
      </w:r>
      <w:proofErr w:type="spellEnd"/>
      <w:r w:rsidRPr="00565391">
        <w:t xml:space="preserve"> </w:t>
      </w:r>
      <w:proofErr w:type="spellStart"/>
      <w:r w:rsidRPr="00565391">
        <w:t>in</w:t>
      </w:r>
      <w:proofErr w:type="spellEnd"/>
      <w:r w:rsidRPr="00565391">
        <w:t xml:space="preserve"> </w:t>
      </w:r>
      <w:proofErr w:type="spellStart"/>
      <w:r w:rsidRPr="00565391">
        <w:t>Engineering</w:t>
      </w:r>
      <w:proofErr w:type="spellEnd"/>
      <w:r w:rsidRPr="00565391">
        <w:t xml:space="preserve"> 2025, 25, 104336</w:t>
      </w:r>
      <w:bookmarkStart w:id="5" w:name="__DdeLink__15266_3393628741_копія_1"/>
      <w:r w:rsidRPr="00565391">
        <w:t xml:space="preserve"> https://doi.org/</w:t>
      </w:r>
      <w:bookmarkEnd w:id="5"/>
      <w:r w:rsidRPr="00565391">
        <w:t>10.1016/j.rineng.2025.104336</w:t>
      </w:r>
    </w:p>
    <w:p w14:paraId="37C9EBF4" w14:textId="1DD907B5" w:rsidR="00BE0299" w:rsidRPr="00565391" w:rsidRDefault="00BE0299" w:rsidP="00BE0299">
      <w:pPr>
        <w:jc w:val="both"/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3. </w:t>
      </w:r>
      <w:proofErr w:type="spellStart"/>
      <w:r w:rsidRPr="00565391">
        <w:rPr>
          <w:szCs w:val="28"/>
          <w:lang w:val="uk-UA"/>
        </w:rPr>
        <w:t>Tkachenko</w:t>
      </w:r>
      <w:proofErr w:type="spellEnd"/>
      <w:r w:rsidRPr="00565391">
        <w:rPr>
          <w:szCs w:val="28"/>
          <w:lang w:val="uk-UA"/>
        </w:rPr>
        <w:t xml:space="preserve"> T., </w:t>
      </w:r>
      <w:proofErr w:type="spellStart"/>
      <w:r w:rsidRPr="00565391">
        <w:rPr>
          <w:szCs w:val="28"/>
          <w:lang w:val="uk-UA"/>
        </w:rPr>
        <w:t>Shkuratov</w:t>
      </w:r>
      <w:proofErr w:type="spellEnd"/>
      <w:r w:rsidRPr="00565391">
        <w:rPr>
          <w:szCs w:val="28"/>
          <w:lang w:val="uk-UA"/>
        </w:rPr>
        <w:t xml:space="preserve"> O., </w:t>
      </w:r>
      <w:proofErr w:type="spellStart"/>
      <w:r w:rsidRPr="00565391">
        <w:rPr>
          <w:szCs w:val="28"/>
          <w:lang w:val="uk-UA"/>
        </w:rPr>
        <w:t>Fazil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oğlu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Qasımov</w:t>
      </w:r>
      <w:proofErr w:type="spellEnd"/>
      <w:r w:rsidRPr="00565391">
        <w:rPr>
          <w:szCs w:val="28"/>
          <w:lang w:val="uk-UA"/>
        </w:rPr>
        <w:t xml:space="preserve"> A., </w:t>
      </w:r>
      <w:proofErr w:type="spellStart"/>
      <w:r w:rsidRPr="00565391">
        <w:rPr>
          <w:szCs w:val="28"/>
          <w:lang w:val="uk-UA"/>
        </w:rPr>
        <w:t>Mileikovskyi</w:t>
      </w:r>
      <w:proofErr w:type="spellEnd"/>
      <w:r w:rsidRPr="00565391">
        <w:rPr>
          <w:szCs w:val="28"/>
          <w:lang w:val="uk-UA"/>
        </w:rPr>
        <w:t xml:space="preserve"> V., </w:t>
      </w:r>
      <w:proofErr w:type="spellStart"/>
      <w:r w:rsidRPr="00565391">
        <w:rPr>
          <w:szCs w:val="28"/>
          <w:lang w:val="uk-UA"/>
        </w:rPr>
        <w:t>Moskvitina</w:t>
      </w:r>
      <w:proofErr w:type="spellEnd"/>
      <w:r w:rsidRPr="00565391">
        <w:rPr>
          <w:szCs w:val="28"/>
          <w:lang w:val="uk-UA"/>
        </w:rPr>
        <w:t xml:space="preserve"> A., </w:t>
      </w:r>
      <w:proofErr w:type="spellStart"/>
      <w:r w:rsidRPr="00565391">
        <w:rPr>
          <w:szCs w:val="28"/>
          <w:lang w:val="uk-UA"/>
        </w:rPr>
        <w:t>Konovaliuk</w:t>
      </w:r>
      <w:proofErr w:type="spellEnd"/>
      <w:r w:rsidRPr="00565391">
        <w:rPr>
          <w:szCs w:val="28"/>
          <w:lang w:val="uk-UA"/>
        </w:rPr>
        <w:t xml:space="preserve"> V., </w:t>
      </w:r>
      <w:proofErr w:type="spellStart"/>
      <w:r w:rsidRPr="00565391">
        <w:rPr>
          <w:szCs w:val="28"/>
          <w:lang w:val="uk-UA"/>
        </w:rPr>
        <w:t>Kravchenko</w:t>
      </w:r>
      <w:proofErr w:type="spellEnd"/>
      <w:r w:rsidRPr="00565391">
        <w:rPr>
          <w:szCs w:val="28"/>
          <w:lang w:val="uk-UA"/>
        </w:rPr>
        <w:t xml:space="preserve"> M., </w:t>
      </w:r>
      <w:proofErr w:type="spellStart"/>
      <w:r w:rsidRPr="00565391">
        <w:rPr>
          <w:szCs w:val="28"/>
          <w:lang w:val="uk-UA"/>
        </w:rPr>
        <w:t>Trach</w:t>
      </w:r>
      <w:proofErr w:type="spellEnd"/>
      <w:r w:rsidRPr="00565391">
        <w:rPr>
          <w:szCs w:val="28"/>
          <w:lang w:val="uk-UA"/>
        </w:rPr>
        <w:t xml:space="preserve"> Y., </w:t>
      </w:r>
      <w:proofErr w:type="spellStart"/>
      <w:r w:rsidRPr="00565391">
        <w:rPr>
          <w:szCs w:val="28"/>
          <w:lang w:val="uk-UA"/>
        </w:rPr>
        <w:t>PryshchepaA</w:t>
      </w:r>
      <w:proofErr w:type="spellEnd"/>
      <w:r w:rsidRPr="00565391">
        <w:rPr>
          <w:szCs w:val="28"/>
          <w:lang w:val="uk-UA"/>
        </w:rPr>
        <w:t xml:space="preserve">., </w:t>
      </w:r>
      <w:proofErr w:type="spellStart"/>
      <w:r w:rsidRPr="00565391">
        <w:rPr>
          <w:szCs w:val="28"/>
          <w:lang w:val="uk-UA"/>
        </w:rPr>
        <w:t>Trach</w:t>
      </w:r>
      <w:proofErr w:type="spellEnd"/>
      <w:r w:rsidRPr="00565391">
        <w:rPr>
          <w:szCs w:val="28"/>
          <w:lang w:val="uk-UA"/>
        </w:rPr>
        <w:t xml:space="preserve"> R., </w:t>
      </w:r>
      <w:proofErr w:type="spellStart"/>
      <w:r w:rsidRPr="00565391">
        <w:rPr>
          <w:szCs w:val="28"/>
          <w:lang w:val="uk-UA"/>
        </w:rPr>
        <w:t>Hnes</w:t>
      </w:r>
      <w:proofErr w:type="spellEnd"/>
      <w:r w:rsidRPr="00565391">
        <w:rPr>
          <w:szCs w:val="28"/>
          <w:lang w:val="uk-UA"/>
        </w:rPr>
        <w:t xml:space="preserve"> O. </w:t>
      </w:r>
      <w:proofErr w:type="spellStart"/>
      <w:r w:rsidRPr="00565391">
        <w:rPr>
          <w:szCs w:val="28"/>
          <w:lang w:val="uk-UA"/>
        </w:rPr>
        <w:t>Tsiuriupa</w:t>
      </w:r>
      <w:proofErr w:type="spellEnd"/>
      <w:r w:rsidRPr="00565391">
        <w:rPr>
          <w:szCs w:val="28"/>
          <w:lang w:val="uk-UA"/>
        </w:rPr>
        <w:t xml:space="preserve"> Y., </w:t>
      </w:r>
      <w:proofErr w:type="spellStart"/>
      <w:r w:rsidRPr="00565391">
        <w:rPr>
          <w:szCs w:val="28"/>
          <w:lang w:val="uk-UA"/>
        </w:rPr>
        <w:t>Piechowicz</w:t>
      </w:r>
      <w:proofErr w:type="spellEnd"/>
      <w:r w:rsidRPr="00565391">
        <w:rPr>
          <w:szCs w:val="28"/>
          <w:lang w:val="uk-UA"/>
        </w:rPr>
        <w:t xml:space="preserve"> K. </w:t>
      </w:r>
      <w:proofErr w:type="spellStart"/>
      <w:r w:rsidRPr="00565391">
        <w:rPr>
          <w:szCs w:val="28"/>
          <w:lang w:val="uk-UA"/>
        </w:rPr>
        <w:t>Gas</w:t>
      </w:r>
      <w:proofErr w:type="spellEnd"/>
      <w:r w:rsidRPr="00565391">
        <w:rPr>
          <w:szCs w:val="28"/>
          <w:lang w:val="uk-UA"/>
        </w:rPr>
        <w:t xml:space="preserve"> Exchange </w:t>
      </w:r>
      <w:proofErr w:type="spellStart"/>
      <w:r w:rsidRPr="00565391">
        <w:rPr>
          <w:szCs w:val="28"/>
          <w:lang w:val="uk-UA"/>
        </w:rPr>
        <w:t>Research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Plant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Layers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Green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Structures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and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Indoor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Greening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for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Sustainable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Construction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Sustainability</w:t>
      </w:r>
      <w:proofErr w:type="spellEnd"/>
      <w:r w:rsidRPr="00565391">
        <w:rPr>
          <w:szCs w:val="28"/>
          <w:lang w:val="uk-UA"/>
        </w:rPr>
        <w:t xml:space="preserve"> 2025, 17(8), 3467 </w:t>
      </w:r>
      <w:hyperlink r:id="rId15" w:history="1">
        <w:r w:rsidRPr="00565391">
          <w:rPr>
            <w:rStyle w:val="af"/>
            <w:szCs w:val="28"/>
            <w:lang w:val="uk-UA"/>
          </w:rPr>
          <w:t>https://doi.org/10.3390/su17083467</w:t>
        </w:r>
      </w:hyperlink>
      <w:r w:rsidRPr="00565391">
        <w:rPr>
          <w:szCs w:val="28"/>
          <w:lang w:val="uk-UA"/>
        </w:rPr>
        <w:t>.</w:t>
      </w:r>
    </w:p>
    <w:p w14:paraId="6113915A" w14:textId="3C7D1C42" w:rsidR="00BE0299" w:rsidRPr="00565391" w:rsidRDefault="00BE0299" w:rsidP="00BE0299">
      <w:pPr>
        <w:jc w:val="both"/>
        <w:rPr>
          <w:b/>
          <w:bCs/>
          <w:szCs w:val="28"/>
          <w:shd w:val="clear" w:color="auto" w:fill="FFFFFF"/>
          <w:lang w:val="uk-UA"/>
        </w:rPr>
      </w:pPr>
      <w:proofErr w:type="spellStart"/>
      <w:r w:rsidRPr="00565391">
        <w:rPr>
          <w:b/>
          <w:bCs/>
          <w:szCs w:val="28"/>
          <w:shd w:val="clear" w:color="auto" w:fill="FFFFFF"/>
          <w:lang w:val="uk-UA"/>
        </w:rPr>
        <w:t>Google</w:t>
      </w:r>
      <w:proofErr w:type="spellEnd"/>
      <w:r w:rsidRPr="00565391">
        <w:rPr>
          <w:b/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b/>
          <w:bCs/>
          <w:szCs w:val="28"/>
          <w:shd w:val="clear" w:color="auto" w:fill="FFFFFF"/>
          <w:lang w:val="uk-UA"/>
        </w:rPr>
        <w:t>Scholar</w:t>
      </w:r>
      <w:proofErr w:type="spellEnd"/>
    </w:p>
    <w:p w14:paraId="552067DD" w14:textId="77777777" w:rsidR="009B047F" w:rsidRPr="00565391" w:rsidRDefault="009B047F" w:rsidP="009B047F">
      <w:pPr>
        <w:keepNext/>
        <w:ind w:right="-31"/>
        <w:outlineLvl w:val="0"/>
        <w:rPr>
          <w:szCs w:val="28"/>
          <w:lang w:val="uk-UA"/>
        </w:rPr>
      </w:pPr>
      <w:r w:rsidRPr="00565391">
        <w:rPr>
          <w:szCs w:val="28"/>
          <w:lang w:val="uk-UA" w:eastAsia="x-none"/>
        </w:rPr>
        <w:t xml:space="preserve">1. </w:t>
      </w:r>
      <w:proofErr w:type="spellStart"/>
      <w:r w:rsidRPr="00565391">
        <w:rPr>
          <w:szCs w:val="28"/>
          <w:lang w:val="uk-UA" w:eastAsia="x-none"/>
        </w:rPr>
        <w:t>V.Vashchenko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 w:eastAsia="x-none"/>
        </w:rPr>
        <w:t>N.Hafez</w:t>
      </w:r>
      <w:proofErr w:type="spellEnd"/>
      <w:r w:rsidRPr="00565391">
        <w:rPr>
          <w:szCs w:val="28"/>
          <w:lang w:val="uk-UA" w:eastAsia="x-none"/>
        </w:rPr>
        <w:t>,</w:t>
      </w:r>
      <w:r w:rsidRPr="00565391">
        <w:rPr>
          <w:szCs w:val="28"/>
          <w:lang w:val="uk-UA"/>
        </w:rPr>
        <w:t xml:space="preserve"> </w:t>
      </w:r>
      <w:r w:rsidRPr="00565391">
        <w:rPr>
          <w:szCs w:val="28"/>
          <w:lang w:val="uk-UA" w:eastAsia="x-none"/>
        </w:rPr>
        <w:t xml:space="preserve">N. </w:t>
      </w:r>
      <w:proofErr w:type="spellStart"/>
      <w:r w:rsidRPr="00565391">
        <w:rPr>
          <w:szCs w:val="28"/>
          <w:lang w:val="uk-UA" w:eastAsia="x-none"/>
        </w:rPr>
        <w:t>Nehoda</w:t>
      </w:r>
      <w:proofErr w:type="spellEnd"/>
      <w:r w:rsidRPr="00565391">
        <w:rPr>
          <w:szCs w:val="28"/>
          <w:lang w:val="uk-UA" w:eastAsia="x-none"/>
        </w:rPr>
        <w:t>,</w:t>
      </w:r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 w:eastAsia="x-none"/>
        </w:rPr>
        <w:t>S.Tsybitovsky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Еngineering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and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physical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bases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and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environmental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safety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of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plasmochemical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disposal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of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hazardous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medical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waste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Acta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Scientiarum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Polonorum</w:t>
      </w:r>
      <w:proofErr w:type="spellEnd"/>
      <w:r w:rsidRPr="00565391">
        <w:rPr>
          <w:bCs/>
          <w:szCs w:val="28"/>
          <w:lang w:val="uk-UA"/>
        </w:rPr>
        <w:t xml:space="preserve">. </w:t>
      </w:r>
      <w:proofErr w:type="spellStart"/>
      <w:r w:rsidRPr="00565391">
        <w:rPr>
          <w:bCs/>
          <w:szCs w:val="28"/>
          <w:lang w:val="uk-UA"/>
        </w:rPr>
        <w:t>Architectura</w:t>
      </w:r>
      <w:proofErr w:type="spellEnd"/>
      <w:r w:rsidRPr="00565391">
        <w:rPr>
          <w:bCs/>
          <w:szCs w:val="28"/>
          <w:lang w:val="uk-UA"/>
        </w:rPr>
        <w:t xml:space="preserve"> (ASPA)</w:t>
      </w:r>
      <w:r w:rsidRPr="00565391">
        <w:rPr>
          <w:szCs w:val="28"/>
          <w:lang w:val="uk-UA"/>
        </w:rPr>
        <w:t xml:space="preserve"> </w:t>
      </w:r>
      <w:r w:rsidRPr="00565391">
        <w:rPr>
          <w:bCs/>
          <w:szCs w:val="28"/>
          <w:lang w:val="uk-UA"/>
        </w:rPr>
        <w:t>Doi.org/10.22630ASPA.2025.24.2</w:t>
      </w:r>
      <w:r w:rsidRPr="00565391">
        <w:rPr>
          <w:szCs w:val="28"/>
          <w:lang w:val="uk-UA"/>
        </w:rPr>
        <w:t xml:space="preserve"> </w:t>
      </w:r>
      <w:r w:rsidRPr="00565391">
        <w:rPr>
          <w:bCs/>
          <w:szCs w:val="28"/>
          <w:lang w:val="uk-UA"/>
        </w:rPr>
        <w:t>S16-27</w:t>
      </w:r>
      <w:r w:rsidRPr="00565391">
        <w:rPr>
          <w:szCs w:val="28"/>
          <w:lang w:val="uk-UA"/>
        </w:rPr>
        <w:t xml:space="preserve"> </w:t>
      </w:r>
      <w:r w:rsidRPr="00565391">
        <w:rPr>
          <w:bCs/>
          <w:szCs w:val="28"/>
          <w:lang w:val="uk-UA"/>
        </w:rPr>
        <w:t>ISSN 1644-0633</w:t>
      </w:r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eISSN</w:t>
      </w:r>
      <w:proofErr w:type="spellEnd"/>
      <w:r w:rsidRPr="00565391">
        <w:rPr>
          <w:bCs/>
          <w:szCs w:val="28"/>
          <w:lang w:val="uk-UA"/>
        </w:rPr>
        <w:t xml:space="preserve"> 2544-1760</w:t>
      </w:r>
    </w:p>
    <w:p w14:paraId="573D678B" w14:textId="77777777" w:rsidR="009B047F" w:rsidRPr="00565391" w:rsidRDefault="009B047F" w:rsidP="009B047F">
      <w:pPr>
        <w:jc w:val="both"/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2. С. В. Федоренко, Л. О. Василенко, С. В. Палиця Екологічний менеджмент на фармацевтичних підприємствах України. Журнал «ІНВЕСТИЦІЇ: ПРАКТИКА ТА ДОСВІД» - наукове фахове видання,  ТОВ «ДКС центр». -К; № 4, 2025. – С. 121-126.  DOI: 10.32702/2306-6814.2025.4.121 </w:t>
      </w:r>
      <w:hyperlink r:id="rId16" w:history="1">
        <w:r w:rsidRPr="00565391">
          <w:rPr>
            <w:rStyle w:val="af"/>
            <w:szCs w:val="28"/>
            <w:lang w:val="uk-UA"/>
          </w:rPr>
          <w:t>https://nayka.com.ua/index.php/investplan/article/view/5715/5773</w:t>
        </w:r>
      </w:hyperlink>
    </w:p>
    <w:p w14:paraId="69BA2CAA" w14:textId="77777777" w:rsidR="009B047F" w:rsidRPr="00565391" w:rsidRDefault="009B047F" w:rsidP="009B047F">
      <w:pPr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3. </w:t>
      </w:r>
      <w:proofErr w:type="spellStart"/>
      <w:r w:rsidRPr="00565391">
        <w:rPr>
          <w:szCs w:val="28"/>
          <w:lang w:val="uk-UA"/>
        </w:rPr>
        <w:t>Цапко</w:t>
      </w:r>
      <w:proofErr w:type="spellEnd"/>
      <w:r w:rsidRPr="00565391">
        <w:rPr>
          <w:szCs w:val="28"/>
          <w:lang w:val="uk-UA"/>
        </w:rPr>
        <w:t xml:space="preserve"> Ю.В., </w:t>
      </w:r>
      <w:proofErr w:type="spellStart"/>
      <w:r w:rsidRPr="00565391">
        <w:rPr>
          <w:szCs w:val="28"/>
          <w:lang w:val="uk-UA"/>
        </w:rPr>
        <w:t>Цапко</w:t>
      </w:r>
      <w:proofErr w:type="spellEnd"/>
      <w:r w:rsidRPr="00565391">
        <w:rPr>
          <w:szCs w:val="28"/>
          <w:lang w:val="uk-UA"/>
        </w:rPr>
        <w:t xml:space="preserve"> О.Ю., Бондаренко О.П., </w:t>
      </w:r>
      <w:proofErr w:type="spellStart"/>
      <w:r w:rsidRPr="00565391">
        <w:rPr>
          <w:rStyle w:val="FontStyle15"/>
          <w:b w:val="0"/>
          <w:bCs w:val="0"/>
          <w:sz w:val="28"/>
          <w:szCs w:val="28"/>
          <w:lang w:val="uk-UA"/>
        </w:rPr>
        <w:t>Ляліна</w:t>
      </w:r>
      <w:proofErr w:type="spellEnd"/>
      <w:r w:rsidRPr="00565391">
        <w:rPr>
          <w:rStyle w:val="FontStyle15"/>
          <w:b w:val="0"/>
          <w:bCs w:val="0"/>
          <w:sz w:val="28"/>
          <w:szCs w:val="28"/>
          <w:lang w:val="uk-UA"/>
        </w:rPr>
        <w:t xml:space="preserve"> Н.П., </w:t>
      </w:r>
      <w:proofErr w:type="spellStart"/>
      <w:r w:rsidRPr="00565391">
        <w:rPr>
          <w:szCs w:val="28"/>
          <w:lang w:val="uk-UA"/>
        </w:rPr>
        <w:t>Каверин</w:t>
      </w:r>
      <w:proofErr w:type="spellEnd"/>
      <w:r w:rsidRPr="00565391">
        <w:rPr>
          <w:szCs w:val="28"/>
          <w:lang w:val="uk-UA"/>
        </w:rPr>
        <w:t xml:space="preserve"> К.А., Ющенко А.В. </w:t>
      </w:r>
      <w:r w:rsidRPr="00565391">
        <w:rPr>
          <w:spacing w:val="-10"/>
          <w:szCs w:val="28"/>
          <w:lang w:val="uk-UA"/>
        </w:rPr>
        <w:t>Ефективність вогнезахисту деревини органо-мінеральним покриттям з вмістом</w:t>
      </w:r>
      <w:r w:rsidRPr="00565391">
        <w:rPr>
          <w:szCs w:val="28"/>
          <w:lang w:val="uk-UA"/>
        </w:rPr>
        <w:t xml:space="preserve"> гідроксиду </w:t>
      </w:r>
      <w:proofErr w:type="spellStart"/>
      <w:r w:rsidRPr="00565391">
        <w:rPr>
          <w:szCs w:val="28"/>
          <w:lang w:val="uk-UA"/>
        </w:rPr>
        <w:t>алюмінія</w:t>
      </w:r>
      <w:proofErr w:type="spellEnd"/>
      <w:r w:rsidRPr="00565391">
        <w:rPr>
          <w:szCs w:val="28"/>
          <w:lang w:val="uk-UA"/>
        </w:rPr>
        <w:t xml:space="preserve"> Науково-технічний журнал «Нові технології в будівництві». – Київ, НДІБВ. 2024.№ 45  - С. 41-46 </w:t>
      </w:r>
      <w:hyperlink r:id="rId17" w:history="1">
        <w:r w:rsidRPr="00565391">
          <w:rPr>
            <w:rStyle w:val="af"/>
            <w:szCs w:val="28"/>
            <w:lang w:val="uk-UA"/>
          </w:rPr>
          <w:t>https://doi.org/10.32782/2664-0406.2024.45.6</w:t>
        </w:r>
      </w:hyperlink>
      <w:r w:rsidRPr="00565391">
        <w:rPr>
          <w:szCs w:val="28"/>
          <w:lang w:val="uk-UA"/>
        </w:rPr>
        <w:t>. http://ntinbuilding.ndibv.org.ua/archive/2024/45_2024/8.pdf.</w:t>
      </w:r>
    </w:p>
    <w:p w14:paraId="2650688D" w14:textId="77777777" w:rsidR="009B047F" w:rsidRPr="00565391" w:rsidRDefault="009B047F" w:rsidP="009B047F">
      <w:pPr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4. </w:t>
      </w:r>
      <w:proofErr w:type="spellStart"/>
      <w:r w:rsidRPr="00565391">
        <w:rPr>
          <w:szCs w:val="28"/>
          <w:lang w:val="uk-UA"/>
        </w:rPr>
        <w:t>Цапко</w:t>
      </w:r>
      <w:proofErr w:type="spellEnd"/>
      <w:r w:rsidRPr="00565391">
        <w:rPr>
          <w:szCs w:val="28"/>
          <w:lang w:val="uk-UA"/>
        </w:rPr>
        <w:t xml:space="preserve"> Ю.В., Бондаренко О.П., </w:t>
      </w:r>
      <w:proofErr w:type="spellStart"/>
      <w:r w:rsidRPr="00565391">
        <w:rPr>
          <w:szCs w:val="28"/>
          <w:lang w:val="uk-UA"/>
        </w:rPr>
        <w:t>Цапко</w:t>
      </w:r>
      <w:proofErr w:type="spellEnd"/>
      <w:r w:rsidRPr="00565391">
        <w:rPr>
          <w:szCs w:val="28"/>
          <w:lang w:val="uk-UA"/>
        </w:rPr>
        <w:t xml:space="preserve"> О.Ю., </w:t>
      </w:r>
      <w:proofErr w:type="spellStart"/>
      <w:r w:rsidRPr="00565391">
        <w:rPr>
          <w:szCs w:val="28"/>
          <w:lang w:val="uk-UA"/>
        </w:rPr>
        <w:t>Каверин</w:t>
      </w:r>
      <w:proofErr w:type="spellEnd"/>
      <w:r w:rsidRPr="00565391">
        <w:rPr>
          <w:szCs w:val="28"/>
          <w:lang w:val="uk-UA"/>
        </w:rPr>
        <w:t xml:space="preserve"> К.А.</w:t>
      </w:r>
      <w:bookmarkStart w:id="6" w:name="__DdeLink__30560_3768978371"/>
      <w:r w:rsidRPr="00565391">
        <w:rPr>
          <w:szCs w:val="28"/>
          <w:lang w:val="uk-UA"/>
        </w:rPr>
        <w:t xml:space="preserve"> Визначення зносостійкості паркетної дошки</w:t>
      </w:r>
      <w:bookmarkStart w:id="7" w:name="__DdeLink__31104_3768978371"/>
      <w:bookmarkEnd w:id="6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Ресурсоекономні</w:t>
      </w:r>
      <w:proofErr w:type="spellEnd"/>
      <w:r w:rsidRPr="00565391">
        <w:rPr>
          <w:szCs w:val="28"/>
          <w:lang w:val="uk-UA"/>
        </w:rPr>
        <w:t xml:space="preserve"> матеріали, конструкції, будівлі та споруди</w:t>
      </w:r>
      <w:bookmarkEnd w:id="7"/>
      <w:r w:rsidRPr="00565391">
        <w:rPr>
          <w:szCs w:val="28"/>
          <w:lang w:val="uk-UA"/>
        </w:rPr>
        <w:t xml:space="preserve">. 2025. </w:t>
      </w:r>
      <w:proofErr w:type="spellStart"/>
      <w:r w:rsidRPr="00565391">
        <w:rPr>
          <w:szCs w:val="28"/>
          <w:lang w:val="uk-UA"/>
        </w:rPr>
        <w:t>Вип</w:t>
      </w:r>
      <w:proofErr w:type="spellEnd"/>
      <w:r w:rsidRPr="00565391">
        <w:rPr>
          <w:szCs w:val="28"/>
          <w:lang w:val="uk-UA"/>
        </w:rPr>
        <w:t xml:space="preserve">. 47. С. 533-541 </w:t>
      </w:r>
      <w:r w:rsidRPr="00565391">
        <w:rPr>
          <w:rStyle w:val="af"/>
          <w:color w:val="auto"/>
          <w:szCs w:val="28"/>
          <w:u w:val="none"/>
          <w:lang w:val="uk-UA"/>
        </w:rPr>
        <w:t>https://doi.org/10.31713/budres.v0i47.65</w:t>
      </w:r>
    </w:p>
    <w:p w14:paraId="75C7A72F" w14:textId="77777777" w:rsidR="009B047F" w:rsidRPr="00565391" w:rsidRDefault="009B047F" w:rsidP="009B047F">
      <w:pPr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5. </w:t>
      </w:r>
      <w:proofErr w:type="spellStart"/>
      <w:r w:rsidRPr="00565391">
        <w:rPr>
          <w:szCs w:val="28"/>
          <w:lang w:val="uk-UA"/>
        </w:rPr>
        <w:t>Цапко</w:t>
      </w:r>
      <w:proofErr w:type="spellEnd"/>
      <w:r w:rsidRPr="00565391">
        <w:rPr>
          <w:szCs w:val="28"/>
          <w:lang w:val="uk-UA"/>
        </w:rPr>
        <w:t xml:space="preserve"> Ю.В., Бондаренко О.П., </w:t>
      </w:r>
      <w:proofErr w:type="spellStart"/>
      <w:r w:rsidRPr="00565391">
        <w:rPr>
          <w:szCs w:val="28"/>
          <w:lang w:val="uk-UA"/>
        </w:rPr>
        <w:t>Цапко</w:t>
      </w:r>
      <w:proofErr w:type="spellEnd"/>
      <w:r w:rsidRPr="00565391">
        <w:rPr>
          <w:szCs w:val="28"/>
          <w:lang w:val="uk-UA"/>
        </w:rPr>
        <w:t xml:space="preserve"> О.Ю., </w:t>
      </w:r>
      <w:proofErr w:type="spellStart"/>
      <w:r w:rsidRPr="00565391">
        <w:rPr>
          <w:szCs w:val="28"/>
          <w:lang w:val="uk-UA"/>
        </w:rPr>
        <w:t>Каверин</w:t>
      </w:r>
      <w:proofErr w:type="spellEnd"/>
      <w:r w:rsidRPr="00565391">
        <w:rPr>
          <w:szCs w:val="28"/>
          <w:lang w:val="uk-UA"/>
        </w:rPr>
        <w:t xml:space="preserve"> К.А.</w:t>
      </w:r>
      <w:bookmarkStart w:id="8" w:name="__DdeLink__31102_3768978371"/>
      <w:r w:rsidRPr="00565391">
        <w:rPr>
          <w:szCs w:val="28"/>
          <w:lang w:val="uk-UA"/>
        </w:rPr>
        <w:t xml:space="preserve"> Особливості процесу водопоглинання </w:t>
      </w:r>
      <w:proofErr w:type="spellStart"/>
      <w:r w:rsidRPr="00565391">
        <w:rPr>
          <w:szCs w:val="28"/>
          <w:lang w:val="uk-UA"/>
        </w:rPr>
        <w:t>термічномодифікованої</w:t>
      </w:r>
      <w:proofErr w:type="spellEnd"/>
      <w:r w:rsidRPr="00565391">
        <w:rPr>
          <w:szCs w:val="28"/>
          <w:lang w:val="uk-UA"/>
        </w:rPr>
        <w:t xml:space="preserve"> деревини</w:t>
      </w:r>
      <w:bookmarkEnd w:id="8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Ресурсоекономні</w:t>
      </w:r>
      <w:proofErr w:type="spellEnd"/>
      <w:r w:rsidRPr="00565391">
        <w:rPr>
          <w:szCs w:val="28"/>
          <w:lang w:val="uk-UA"/>
        </w:rPr>
        <w:t xml:space="preserve"> матеріали, конструкції, будівлі та споруди. 2025. </w:t>
      </w:r>
      <w:proofErr w:type="spellStart"/>
      <w:r w:rsidRPr="00565391">
        <w:rPr>
          <w:szCs w:val="28"/>
          <w:lang w:val="uk-UA"/>
        </w:rPr>
        <w:t>Вип</w:t>
      </w:r>
      <w:proofErr w:type="spellEnd"/>
      <w:r w:rsidRPr="00565391">
        <w:rPr>
          <w:szCs w:val="28"/>
          <w:lang w:val="uk-UA"/>
        </w:rPr>
        <w:t xml:space="preserve">. 47. С. 541-548 </w:t>
      </w:r>
      <w:r w:rsidRPr="00565391">
        <w:rPr>
          <w:rStyle w:val="af"/>
          <w:color w:val="auto"/>
          <w:szCs w:val="28"/>
          <w:u w:val="none"/>
          <w:lang w:val="uk-UA"/>
        </w:rPr>
        <w:t>https://doi.org/10.31713/budres.v0i47.66</w:t>
      </w:r>
    </w:p>
    <w:p w14:paraId="26B1D3A4" w14:textId="07BBE5D6" w:rsidR="009B047F" w:rsidRPr="00565391" w:rsidRDefault="009B047F" w:rsidP="009B047F">
      <w:pPr>
        <w:jc w:val="both"/>
        <w:rPr>
          <w:rStyle w:val="af"/>
          <w:color w:val="auto"/>
          <w:szCs w:val="28"/>
          <w:u w:val="none"/>
          <w:lang w:val="uk-UA"/>
        </w:rPr>
      </w:pPr>
      <w:r w:rsidRPr="00565391">
        <w:rPr>
          <w:szCs w:val="28"/>
          <w:lang w:val="uk-UA"/>
        </w:rPr>
        <w:t xml:space="preserve">6. Макаренко В.Д., </w:t>
      </w:r>
      <w:proofErr w:type="spellStart"/>
      <w:r w:rsidRPr="00565391">
        <w:rPr>
          <w:szCs w:val="28"/>
          <w:lang w:val="uk-UA"/>
        </w:rPr>
        <w:t>Цапко</w:t>
      </w:r>
      <w:proofErr w:type="spellEnd"/>
      <w:r w:rsidRPr="00565391">
        <w:rPr>
          <w:szCs w:val="28"/>
          <w:lang w:val="uk-UA"/>
        </w:rPr>
        <w:t xml:space="preserve"> Ю.В. </w:t>
      </w:r>
      <w:proofErr w:type="spellStart"/>
      <w:r w:rsidRPr="00565391">
        <w:rPr>
          <w:szCs w:val="28"/>
          <w:lang w:val="uk-UA"/>
        </w:rPr>
        <w:t>Цапко</w:t>
      </w:r>
      <w:proofErr w:type="spellEnd"/>
      <w:r w:rsidRPr="00565391">
        <w:rPr>
          <w:szCs w:val="28"/>
          <w:lang w:val="uk-UA"/>
        </w:rPr>
        <w:t xml:space="preserve"> О.Ю., Бердник О.Ю., Майстренко А.А. Експериментальні </w:t>
      </w:r>
      <w:proofErr w:type="spellStart"/>
      <w:r w:rsidRPr="00565391">
        <w:rPr>
          <w:szCs w:val="28"/>
          <w:lang w:val="uk-UA"/>
        </w:rPr>
        <w:t>корозійно</w:t>
      </w:r>
      <w:proofErr w:type="spellEnd"/>
      <w:r w:rsidRPr="00565391">
        <w:rPr>
          <w:szCs w:val="28"/>
          <w:lang w:val="uk-UA"/>
        </w:rPr>
        <w:t xml:space="preserve">-механічні дослідження свердловинного обладнання нафтодобувної галузі під динамічним навантаженням в агресивному середовищі </w:t>
      </w:r>
      <w:proofErr w:type="spellStart"/>
      <w:r w:rsidRPr="00565391">
        <w:rPr>
          <w:szCs w:val="28"/>
          <w:lang w:val="uk-UA"/>
        </w:rPr>
        <w:t>Ресурсоекономні</w:t>
      </w:r>
      <w:proofErr w:type="spellEnd"/>
      <w:r w:rsidRPr="00565391">
        <w:rPr>
          <w:szCs w:val="28"/>
          <w:lang w:val="uk-UA"/>
        </w:rPr>
        <w:t xml:space="preserve"> матеріали, конструкції, будівлі та споруди, 2025. Рівне 2025. </w:t>
      </w:r>
      <w:proofErr w:type="spellStart"/>
      <w:r w:rsidRPr="00565391">
        <w:rPr>
          <w:szCs w:val="28"/>
          <w:lang w:val="uk-UA"/>
        </w:rPr>
        <w:t>Вип</w:t>
      </w:r>
      <w:proofErr w:type="spellEnd"/>
      <w:r w:rsidRPr="00565391">
        <w:rPr>
          <w:szCs w:val="28"/>
          <w:lang w:val="uk-UA"/>
        </w:rPr>
        <w:t xml:space="preserve">. 47. С. 492-501 </w:t>
      </w:r>
      <w:hyperlink r:id="rId18" w:history="1">
        <w:r w:rsidRPr="00565391">
          <w:rPr>
            <w:rStyle w:val="af"/>
            <w:szCs w:val="28"/>
            <w:lang w:val="uk-UA"/>
          </w:rPr>
          <w:t>https://doi.org/10.31713/budres.v0i47.60</w:t>
        </w:r>
      </w:hyperlink>
      <w:r w:rsidRPr="00565391">
        <w:rPr>
          <w:rStyle w:val="af"/>
          <w:color w:val="auto"/>
          <w:szCs w:val="28"/>
          <w:u w:val="none"/>
          <w:lang w:val="uk-UA"/>
        </w:rPr>
        <w:t>.</w:t>
      </w:r>
    </w:p>
    <w:p w14:paraId="4CB9DD46" w14:textId="50BC1573" w:rsidR="009B047F" w:rsidRPr="00565391" w:rsidRDefault="009B047F" w:rsidP="009B047F">
      <w:pPr>
        <w:jc w:val="both"/>
        <w:rPr>
          <w:b/>
          <w:bCs/>
          <w:szCs w:val="28"/>
          <w:shd w:val="clear" w:color="auto" w:fill="FFFFFF"/>
          <w:lang w:val="uk-UA"/>
        </w:rPr>
      </w:pPr>
      <w:proofErr w:type="spellStart"/>
      <w:r w:rsidRPr="00565391">
        <w:rPr>
          <w:b/>
          <w:bCs/>
          <w:szCs w:val="28"/>
          <w:shd w:val="clear" w:color="auto" w:fill="FFFFFF"/>
          <w:lang w:val="uk-UA"/>
        </w:rPr>
        <w:t>Index</w:t>
      </w:r>
      <w:proofErr w:type="spellEnd"/>
      <w:r w:rsidRPr="00565391">
        <w:rPr>
          <w:b/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565391">
        <w:rPr>
          <w:b/>
          <w:bCs/>
          <w:szCs w:val="28"/>
          <w:shd w:val="clear" w:color="auto" w:fill="FFFFFF"/>
          <w:lang w:val="uk-UA"/>
        </w:rPr>
        <w:t>Copernicus</w:t>
      </w:r>
      <w:proofErr w:type="spellEnd"/>
      <w:r w:rsidRPr="00565391">
        <w:rPr>
          <w:b/>
          <w:bCs/>
          <w:szCs w:val="28"/>
          <w:shd w:val="clear" w:color="auto" w:fill="FFFFFF"/>
          <w:lang w:val="uk-UA"/>
        </w:rPr>
        <w:t xml:space="preserve"> (IC)</w:t>
      </w:r>
    </w:p>
    <w:p w14:paraId="78E3AD4B" w14:textId="517C1360" w:rsidR="009B047F" w:rsidRPr="00565391" w:rsidRDefault="009B047F" w:rsidP="009B047F">
      <w:pPr>
        <w:jc w:val="both"/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1. С. В. Федоренко, Л. О. Василенко, С. В. Палиця Екологічний менеджмент на фармацевтичних підприємствах України. Журнал «ІНВЕСТИЦІЇ: ПРАКТИКА ТА ДОСВІД» - наукове фахове видання,  ТОВ «ДКС центр». 2025. № 4,  С. 121-126.  DOI: 10.32702/2306-6814.2025.4.121 </w:t>
      </w:r>
      <w:bookmarkStart w:id="9" w:name="__DdeLink__31322_3768978371"/>
      <w:bookmarkStart w:id="10" w:name="__DdeLink__31359_3768978371"/>
      <w:r w:rsidRPr="00565391">
        <w:rPr>
          <w:szCs w:val="28"/>
          <w:lang w:val="uk-UA"/>
        </w:rPr>
        <w:fldChar w:fldCharType="begin"/>
      </w:r>
      <w:r w:rsidRPr="00565391">
        <w:rPr>
          <w:szCs w:val="28"/>
          <w:lang w:val="uk-UA"/>
        </w:rPr>
        <w:instrText xml:space="preserve"> HYPERLINK "https://doi.org/10.32702/2306-6814.2025.4.121" </w:instrText>
      </w:r>
      <w:r w:rsidRPr="00565391">
        <w:rPr>
          <w:szCs w:val="28"/>
          <w:lang w:val="uk-UA"/>
        </w:rPr>
        <w:fldChar w:fldCharType="separate"/>
      </w:r>
      <w:r w:rsidRPr="00565391">
        <w:rPr>
          <w:rStyle w:val="af"/>
          <w:szCs w:val="28"/>
          <w:lang w:val="uk-UA"/>
        </w:rPr>
        <w:t>https://</w:t>
      </w:r>
      <w:bookmarkEnd w:id="9"/>
      <w:r w:rsidRPr="00565391">
        <w:rPr>
          <w:rStyle w:val="af"/>
          <w:szCs w:val="28"/>
          <w:lang w:val="uk-UA"/>
        </w:rPr>
        <w:t>doi.org/10.32702/2306-6814.2025.4.121</w:t>
      </w:r>
      <w:bookmarkEnd w:id="10"/>
      <w:r w:rsidRPr="00565391">
        <w:rPr>
          <w:szCs w:val="28"/>
          <w:lang w:val="uk-UA"/>
        </w:rPr>
        <w:fldChar w:fldCharType="end"/>
      </w:r>
      <w:r w:rsidRPr="00565391">
        <w:rPr>
          <w:szCs w:val="28"/>
          <w:lang w:val="uk-UA"/>
        </w:rPr>
        <w:t>.</w:t>
      </w:r>
    </w:p>
    <w:p w14:paraId="5A8FAFCC" w14:textId="10462ACB" w:rsidR="009B047F" w:rsidRPr="00565391" w:rsidRDefault="00735865" w:rsidP="009B047F">
      <w:pPr>
        <w:jc w:val="both"/>
        <w:rPr>
          <w:b/>
          <w:bCs/>
          <w:szCs w:val="28"/>
          <w:lang w:val="uk-UA"/>
        </w:rPr>
      </w:pPr>
      <w:r w:rsidRPr="00565391">
        <w:rPr>
          <w:b/>
          <w:bCs/>
          <w:szCs w:val="28"/>
          <w:lang w:val="uk-UA"/>
        </w:rPr>
        <w:t>Монографії</w:t>
      </w:r>
    </w:p>
    <w:p w14:paraId="6EE4615F" w14:textId="4BDAA736" w:rsidR="00735865" w:rsidRPr="00565391" w:rsidRDefault="00735865" w:rsidP="009B047F">
      <w:pPr>
        <w:jc w:val="both"/>
        <w:rPr>
          <w:szCs w:val="28"/>
          <w:lang w:val="uk-UA"/>
        </w:rPr>
      </w:pPr>
      <w:r w:rsidRPr="00565391">
        <w:rPr>
          <w:bCs/>
          <w:szCs w:val="28"/>
          <w:lang w:val="uk-UA"/>
        </w:rPr>
        <w:t xml:space="preserve">1. </w:t>
      </w:r>
      <w:proofErr w:type="spellStart"/>
      <w:r w:rsidRPr="00565391">
        <w:rPr>
          <w:bCs/>
          <w:szCs w:val="28"/>
          <w:lang w:val="uk-UA"/>
        </w:rPr>
        <w:t>Opportunities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for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the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Ukrainian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construction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business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in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the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european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green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course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Kryvomaz</w:t>
      </w:r>
      <w:proofErr w:type="spellEnd"/>
      <w:r w:rsidRPr="00565391">
        <w:rPr>
          <w:bCs/>
          <w:szCs w:val="28"/>
          <w:lang w:val="uk-UA"/>
        </w:rPr>
        <w:t xml:space="preserve"> T., </w:t>
      </w:r>
      <w:proofErr w:type="spellStart"/>
      <w:r w:rsidRPr="00565391">
        <w:rPr>
          <w:bCs/>
          <w:szCs w:val="28"/>
          <w:lang w:val="uk-UA"/>
        </w:rPr>
        <w:t>Tsyba</w:t>
      </w:r>
      <w:proofErr w:type="spellEnd"/>
      <w:r w:rsidRPr="00565391">
        <w:rPr>
          <w:bCs/>
          <w:szCs w:val="28"/>
          <w:lang w:val="uk-UA"/>
        </w:rPr>
        <w:t xml:space="preserve"> A., </w:t>
      </w:r>
      <w:proofErr w:type="spellStart"/>
      <w:r w:rsidRPr="00565391">
        <w:rPr>
          <w:bCs/>
          <w:szCs w:val="28"/>
          <w:lang w:val="uk-UA"/>
        </w:rPr>
        <w:t>Hamotskyi</w:t>
      </w:r>
      <w:proofErr w:type="spellEnd"/>
      <w:r w:rsidRPr="00565391">
        <w:rPr>
          <w:bCs/>
          <w:szCs w:val="28"/>
          <w:lang w:val="uk-UA"/>
        </w:rPr>
        <w:t xml:space="preserve"> R.</w:t>
      </w:r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monograph</w:t>
      </w:r>
      <w:proofErr w:type="spellEnd"/>
      <w:r w:rsidRPr="00565391">
        <w:rPr>
          <w:bCs/>
          <w:szCs w:val="28"/>
          <w:lang w:val="uk-UA"/>
        </w:rPr>
        <w:t xml:space="preserve"> «</w:t>
      </w:r>
      <w:bookmarkStart w:id="11" w:name="__DdeLink__43888_3768978371"/>
      <w:proofErr w:type="spellStart"/>
      <w:r w:rsidRPr="00565391">
        <w:rPr>
          <w:bCs/>
          <w:szCs w:val="28"/>
          <w:lang w:val="uk-UA"/>
        </w:rPr>
        <w:t>European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Green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Dimensions</w:t>
      </w:r>
      <w:proofErr w:type="spellEnd"/>
      <w:r w:rsidRPr="00565391">
        <w:rPr>
          <w:bCs/>
          <w:szCs w:val="28"/>
          <w:lang w:val="uk-UA"/>
        </w:rPr>
        <w:t xml:space="preserve">: </w:t>
      </w:r>
      <w:proofErr w:type="spellStart"/>
      <w:r w:rsidRPr="00565391">
        <w:rPr>
          <w:bCs/>
          <w:szCs w:val="28"/>
          <w:lang w:val="uk-UA"/>
        </w:rPr>
        <w:t>Fundamental</w:t>
      </w:r>
      <w:proofErr w:type="spellEnd"/>
      <w:r w:rsidRPr="00565391">
        <w:rPr>
          <w:bCs/>
          <w:szCs w:val="28"/>
          <w:lang w:val="uk-UA"/>
        </w:rPr>
        <w:t xml:space="preserve">, </w:t>
      </w:r>
      <w:proofErr w:type="spellStart"/>
      <w:r w:rsidRPr="00565391">
        <w:rPr>
          <w:bCs/>
          <w:szCs w:val="28"/>
          <w:lang w:val="uk-UA"/>
        </w:rPr>
        <w:t>Applied</w:t>
      </w:r>
      <w:proofErr w:type="spellEnd"/>
      <w:r w:rsidRPr="00565391">
        <w:rPr>
          <w:bCs/>
          <w:szCs w:val="28"/>
          <w:lang w:val="uk-UA"/>
        </w:rPr>
        <w:t xml:space="preserve">, </w:t>
      </w:r>
      <w:proofErr w:type="spellStart"/>
      <w:r w:rsidRPr="00565391">
        <w:rPr>
          <w:bCs/>
          <w:szCs w:val="28"/>
          <w:lang w:val="uk-UA"/>
        </w:rPr>
        <w:t>and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Industrial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Aspects</w:t>
      </w:r>
      <w:bookmarkEnd w:id="11"/>
      <w:proofErr w:type="spellEnd"/>
      <w:r w:rsidRPr="00565391">
        <w:rPr>
          <w:bCs/>
          <w:szCs w:val="28"/>
          <w:lang w:val="uk-UA"/>
        </w:rPr>
        <w:t xml:space="preserve">» – </w:t>
      </w:r>
      <w:proofErr w:type="spellStart"/>
      <w:r w:rsidRPr="00565391">
        <w:rPr>
          <w:bCs/>
          <w:szCs w:val="28"/>
          <w:lang w:val="uk-UA"/>
        </w:rPr>
        <w:t>Mykolaiv</w:t>
      </w:r>
      <w:proofErr w:type="spellEnd"/>
      <w:r w:rsidRPr="00565391">
        <w:rPr>
          <w:bCs/>
          <w:szCs w:val="28"/>
          <w:lang w:val="uk-UA"/>
        </w:rPr>
        <w:t xml:space="preserve">: PMBSNU – </w:t>
      </w:r>
      <w:proofErr w:type="spellStart"/>
      <w:r w:rsidRPr="00565391">
        <w:rPr>
          <w:bCs/>
          <w:szCs w:val="28"/>
          <w:lang w:val="uk-UA"/>
        </w:rPr>
        <w:t>Bristol</w:t>
      </w:r>
      <w:proofErr w:type="spellEnd"/>
      <w:r w:rsidRPr="00565391">
        <w:rPr>
          <w:bCs/>
          <w:szCs w:val="28"/>
          <w:lang w:val="uk-UA"/>
        </w:rPr>
        <w:t xml:space="preserve">: UWE, 2025, 304 p. </w:t>
      </w:r>
      <w:proofErr w:type="spellStart"/>
      <w:r w:rsidRPr="00565391">
        <w:rPr>
          <w:bCs/>
          <w:szCs w:val="28"/>
          <w:lang w:val="uk-UA"/>
        </w:rPr>
        <w:t>Editors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prof</w:t>
      </w:r>
      <w:proofErr w:type="spellEnd"/>
      <w:r w:rsidRPr="00565391">
        <w:rPr>
          <w:bCs/>
          <w:szCs w:val="28"/>
          <w:lang w:val="uk-UA"/>
        </w:rPr>
        <w:t xml:space="preserve">. </w:t>
      </w:r>
      <w:proofErr w:type="spellStart"/>
      <w:r w:rsidRPr="00565391">
        <w:rPr>
          <w:bCs/>
          <w:szCs w:val="28"/>
          <w:lang w:val="uk-UA"/>
        </w:rPr>
        <w:t>Olena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Mitryasova</w:t>
      </w:r>
      <w:proofErr w:type="spellEnd"/>
      <w:r w:rsidRPr="00565391">
        <w:rPr>
          <w:bCs/>
          <w:szCs w:val="28"/>
          <w:lang w:val="uk-UA"/>
        </w:rPr>
        <w:t xml:space="preserve">, </w:t>
      </w:r>
      <w:proofErr w:type="spellStart"/>
      <w:r w:rsidRPr="00565391">
        <w:rPr>
          <w:bCs/>
          <w:szCs w:val="28"/>
          <w:lang w:val="uk-UA"/>
        </w:rPr>
        <w:t>prof</w:t>
      </w:r>
      <w:proofErr w:type="spellEnd"/>
      <w:r w:rsidRPr="00565391">
        <w:rPr>
          <w:bCs/>
          <w:szCs w:val="28"/>
          <w:lang w:val="uk-UA"/>
        </w:rPr>
        <w:t xml:space="preserve">. </w:t>
      </w:r>
      <w:proofErr w:type="spellStart"/>
      <w:r w:rsidRPr="00565391">
        <w:rPr>
          <w:bCs/>
          <w:szCs w:val="28"/>
          <w:lang w:val="uk-UA"/>
        </w:rPr>
        <w:t>Chad</w:t>
      </w:r>
      <w:proofErr w:type="spellEnd"/>
      <w:r w:rsidRPr="00565391">
        <w:rPr>
          <w:bCs/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Staddon</w:t>
      </w:r>
      <w:proofErr w:type="spellEnd"/>
      <w:r w:rsidRPr="00565391">
        <w:rPr>
          <w:bCs/>
          <w:szCs w:val="28"/>
          <w:lang w:val="uk-UA"/>
        </w:rPr>
        <w:t>.</w:t>
      </w:r>
      <w:r w:rsidRPr="00565391">
        <w:rPr>
          <w:szCs w:val="28"/>
          <w:lang w:val="uk-UA"/>
        </w:rPr>
        <w:t xml:space="preserve"> </w:t>
      </w:r>
      <w:r w:rsidRPr="00565391">
        <w:rPr>
          <w:bCs/>
          <w:szCs w:val="28"/>
          <w:lang w:val="uk-UA"/>
        </w:rPr>
        <w:t xml:space="preserve">P. 119-130. (12 </w:t>
      </w:r>
      <w:proofErr w:type="spellStart"/>
      <w:r w:rsidRPr="00565391">
        <w:rPr>
          <w:bCs/>
          <w:szCs w:val="28"/>
          <w:lang w:val="uk-UA"/>
        </w:rPr>
        <w:t>стор</w:t>
      </w:r>
      <w:proofErr w:type="spellEnd"/>
      <w:r w:rsidRPr="00565391">
        <w:rPr>
          <w:bCs/>
          <w:szCs w:val="28"/>
          <w:lang w:val="uk-UA"/>
        </w:rPr>
        <w:t xml:space="preserve">) </w:t>
      </w:r>
      <w:r w:rsidRPr="00565391">
        <w:rPr>
          <w:szCs w:val="28"/>
          <w:lang w:val="uk-UA"/>
        </w:rPr>
        <w:t>ISBN 978-617-8176-43-3.</w:t>
      </w:r>
    </w:p>
    <w:p w14:paraId="1E4DA7C6" w14:textId="155AE0A3" w:rsidR="00E46357" w:rsidRPr="00565391" w:rsidRDefault="00E46357" w:rsidP="009B047F">
      <w:pPr>
        <w:jc w:val="both"/>
        <w:rPr>
          <w:b/>
          <w:bCs/>
          <w:szCs w:val="28"/>
          <w:lang w:val="uk-UA"/>
        </w:rPr>
      </w:pPr>
      <w:r w:rsidRPr="00565391">
        <w:rPr>
          <w:b/>
          <w:bCs/>
          <w:szCs w:val="28"/>
          <w:lang w:val="uk-UA"/>
        </w:rPr>
        <w:t>У фахових наукових виданнях України категорії А</w:t>
      </w:r>
    </w:p>
    <w:p w14:paraId="496250BD" w14:textId="77777777" w:rsidR="00E46357" w:rsidRPr="00565391" w:rsidRDefault="00E46357" w:rsidP="00E46357">
      <w:pPr>
        <w:pStyle w:val="normal1"/>
        <w:jc w:val="both"/>
      </w:pPr>
      <w:r w:rsidRPr="00565391">
        <w:rPr>
          <w:rFonts w:eastAsia="Times New Roman" w:cs="Times New Roman"/>
        </w:rPr>
        <w:lastRenderedPageBreak/>
        <w:t xml:space="preserve">1. </w:t>
      </w:r>
      <w:proofErr w:type="spellStart"/>
      <w:r w:rsidRPr="00565391">
        <w:rPr>
          <w:rFonts w:eastAsia="Times New Roman" w:cs="Times New Roman"/>
        </w:rPr>
        <w:t>The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influence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of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green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structures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of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blue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infrastructure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on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the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load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of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building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structures</w:t>
      </w:r>
      <w:proofErr w:type="spellEnd"/>
      <w:r w:rsidRPr="00565391">
        <w:t xml:space="preserve"> </w:t>
      </w:r>
      <w:proofErr w:type="spellStart"/>
      <w:r w:rsidRPr="00565391">
        <w:rPr>
          <w:rFonts w:eastAsia="Times New Roman" w:cs="Times New Roman"/>
        </w:rPr>
        <w:t>Kravchenko</w:t>
      </w:r>
      <w:proofErr w:type="spellEnd"/>
      <w:r w:rsidRPr="00565391">
        <w:rPr>
          <w:rFonts w:eastAsia="Times New Roman" w:cs="Times New Roman"/>
        </w:rPr>
        <w:t xml:space="preserve"> M.,</w:t>
      </w:r>
      <w:r w:rsidRPr="00565391">
        <w:t xml:space="preserve"> </w:t>
      </w:r>
      <w:proofErr w:type="spellStart"/>
      <w:r w:rsidRPr="00565391">
        <w:rPr>
          <w:rFonts w:eastAsia="Times New Roman" w:cs="Times New Roman"/>
        </w:rPr>
        <w:t>Tkachenko</w:t>
      </w:r>
      <w:proofErr w:type="spellEnd"/>
      <w:r w:rsidRPr="00565391">
        <w:rPr>
          <w:rFonts w:eastAsia="Times New Roman" w:cs="Times New Roman"/>
        </w:rPr>
        <w:t xml:space="preserve"> T.,</w:t>
      </w:r>
      <w:r w:rsidRPr="00565391">
        <w:t xml:space="preserve"> </w:t>
      </w:r>
      <w:proofErr w:type="spellStart"/>
      <w:r w:rsidRPr="00565391">
        <w:rPr>
          <w:rFonts w:eastAsia="Times New Roman" w:cs="Times New Roman"/>
        </w:rPr>
        <w:t>Mileikovskyi</w:t>
      </w:r>
      <w:proofErr w:type="spellEnd"/>
      <w:r w:rsidRPr="00565391">
        <w:rPr>
          <w:rFonts w:eastAsia="Times New Roman" w:cs="Times New Roman"/>
        </w:rPr>
        <w:t xml:space="preserve"> V.,</w:t>
      </w:r>
      <w:r w:rsidRPr="00565391">
        <w:t xml:space="preserve"> </w:t>
      </w:r>
      <w:proofErr w:type="spellStart"/>
      <w:r w:rsidRPr="00565391">
        <w:rPr>
          <w:rFonts w:eastAsia="Times New Roman" w:cs="Times New Roman"/>
        </w:rPr>
        <w:t>Tkachenko</w:t>
      </w:r>
      <w:proofErr w:type="spellEnd"/>
      <w:r w:rsidRPr="00565391">
        <w:rPr>
          <w:rFonts w:eastAsia="Times New Roman" w:cs="Times New Roman"/>
        </w:rPr>
        <w:t xml:space="preserve"> O.</w:t>
      </w:r>
      <w:r w:rsidRPr="00565391">
        <w:t xml:space="preserve"> </w:t>
      </w:r>
      <w:proofErr w:type="spellStart"/>
      <w:r w:rsidRPr="00565391">
        <w:rPr>
          <w:rFonts w:eastAsia="Times New Roman" w:cs="Times New Roman"/>
        </w:rPr>
        <w:t>Strength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of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Materials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and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Theory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of</w:t>
      </w:r>
      <w:proofErr w:type="spellEnd"/>
      <w:r w:rsidRPr="00565391">
        <w:rPr>
          <w:rFonts w:eastAsia="Times New Roman" w:cs="Times New Roman"/>
        </w:rPr>
        <w:t xml:space="preserve"> </w:t>
      </w:r>
      <w:proofErr w:type="spellStart"/>
      <w:r w:rsidRPr="00565391">
        <w:rPr>
          <w:rFonts w:eastAsia="Times New Roman" w:cs="Times New Roman"/>
        </w:rPr>
        <w:t>Structures</w:t>
      </w:r>
      <w:proofErr w:type="spellEnd"/>
      <w:r w:rsidRPr="00565391">
        <w:rPr>
          <w:rFonts w:eastAsia="Times New Roman" w:cs="Times New Roman"/>
        </w:rPr>
        <w:t xml:space="preserve">. 2025. </w:t>
      </w:r>
      <w:proofErr w:type="spellStart"/>
      <w:r w:rsidRPr="00565391">
        <w:rPr>
          <w:rFonts w:eastAsia="Times New Roman" w:cs="Times New Roman"/>
        </w:rPr>
        <w:t>No</w:t>
      </w:r>
      <w:proofErr w:type="spellEnd"/>
      <w:r w:rsidRPr="00565391">
        <w:rPr>
          <w:rFonts w:eastAsia="Times New Roman" w:cs="Times New Roman"/>
        </w:rPr>
        <w:t xml:space="preserve"> 114. P.135-144. https://doi.org/10.32347/2410-2547.2025.114.135-144</w:t>
      </w:r>
    </w:p>
    <w:p w14:paraId="5BC0468A" w14:textId="77777777" w:rsidR="00E46357" w:rsidRPr="00565391" w:rsidRDefault="00E46357" w:rsidP="00E46357">
      <w:pPr>
        <w:pStyle w:val="normal1"/>
        <w:jc w:val="both"/>
      </w:pPr>
      <w:r w:rsidRPr="00565391">
        <w:t xml:space="preserve">2. </w:t>
      </w:r>
      <w:proofErr w:type="spellStart"/>
      <w:r w:rsidRPr="00565391">
        <w:t>Establishing</w:t>
      </w:r>
      <w:proofErr w:type="spellEnd"/>
      <w:r w:rsidRPr="00565391">
        <w:t xml:space="preserve"> </w:t>
      </w:r>
      <w:proofErr w:type="spellStart"/>
      <w:r w:rsidRPr="00565391">
        <w:t>patterns</w:t>
      </w:r>
      <w:proofErr w:type="spellEnd"/>
      <w:r w:rsidRPr="00565391">
        <w:t xml:space="preserve"> </w:t>
      </w:r>
      <w:proofErr w:type="spellStart"/>
      <w:r w:rsidRPr="00565391">
        <w:t>in</w:t>
      </w:r>
      <w:proofErr w:type="spellEnd"/>
      <w:r w:rsidRPr="00565391">
        <w:t xml:space="preserve"> </w:t>
      </w:r>
      <w:proofErr w:type="spellStart"/>
      <w:r w:rsidRPr="00565391">
        <w:t>eliminating</w:t>
      </w:r>
      <w:proofErr w:type="spellEnd"/>
      <w:r w:rsidRPr="00565391">
        <w:t xml:space="preserve"> </w:t>
      </w:r>
      <w:proofErr w:type="spellStart"/>
      <w:r w:rsidRPr="00565391">
        <w:t>coal</w:t>
      </w:r>
      <w:proofErr w:type="spellEnd"/>
      <w:r w:rsidRPr="00565391">
        <w:t xml:space="preserve"> </w:t>
      </w:r>
      <w:proofErr w:type="spellStart"/>
      <w:r w:rsidRPr="00565391">
        <w:t>fire</w:t>
      </w:r>
      <w:proofErr w:type="spellEnd"/>
      <w:r w:rsidRPr="00565391">
        <w:t xml:space="preserve"> </w:t>
      </w:r>
      <w:proofErr w:type="spellStart"/>
      <w:r w:rsidRPr="00565391">
        <w:t>sites</w:t>
      </w:r>
      <w:proofErr w:type="spellEnd"/>
      <w:r w:rsidRPr="00565391">
        <w:t xml:space="preserve"> </w:t>
      </w:r>
      <w:proofErr w:type="spellStart"/>
      <w:r w:rsidRPr="00565391">
        <w:t>with</w:t>
      </w:r>
      <w:proofErr w:type="spellEnd"/>
      <w:r w:rsidRPr="00565391">
        <w:t xml:space="preserve"> </w:t>
      </w:r>
      <w:proofErr w:type="spellStart"/>
      <w:r w:rsidRPr="00565391">
        <w:t>nitrogen-air</w:t>
      </w:r>
      <w:proofErr w:type="spellEnd"/>
      <w:r w:rsidRPr="00565391">
        <w:t xml:space="preserve"> </w:t>
      </w:r>
      <w:proofErr w:type="spellStart"/>
      <w:r w:rsidRPr="00565391">
        <w:t>mixtures</w:t>
      </w:r>
      <w:proofErr w:type="spellEnd"/>
      <w:r w:rsidRPr="00565391">
        <w:t xml:space="preserve"> </w:t>
      </w:r>
      <w:proofErr w:type="spellStart"/>
      <w:r w:rsidRPr="00565391">
        <w:t>Yuriy</w:t>
      </w:r>
      <w:proofErr w:type="spellEnd"/>
      <w:r w:rsidRPr="00565391">
        <w:t xml:space="preserve"> </w:t>
      </w:r>
      <w:proofErr w:type="spellStart"/>
      <w:r w:rsidRPr="00565391">
        <w:t>Tsapko</w:t>
      </w:r>
      <w:proofErr w:type="spellEnd"/>
      <w:r w:rsidRPr="00565391">
        <w:t xml:space="preserve">, </w:t>
      </w:r>
      <w:proofErr w:type="spellStart"/>
      <w:r w:rsidRPr="00565391">
        <w:t>Tetiana</w:t>
      </w:r>
      <w:proofErr w:type="spellEnd"/>
      <w:r w:rsidRPr="00565391">
        <w:t xml:space="preserve"> </w:t>
      </w:r>
      <w:proofErr w:type="spellStart"/>
      <w:r w:rsidRPr="00565391">
        <w:t>Tkachenko</w:t>
      </w:r>
      <w:proofErr w:type="spellEnd"/>
      <w:r w:rsidRPr="00565391">
        <w:t xml:space="preserve">, </w:t>
      </w:r>
      <w:proofErr w:type="spellStart"/>
      <w:r w:rsidRPr="00565391">
        <w:t>Oksana</w:t>
      </w:r>
      <w:proofErr w:type="spellEnd"/>
      <w:r w:rsidRPr="00565391">
        <w:t xml:space="preserve">  </w:t>
      </w:r>
      <w:proofErr w:type="spellStart"/>
      <w:r w:rsidRPr="00565391">
        <w:t>Kasianova</w:t>
      </w:r>
      <w:proofErr w:type="spellEnd"/>
      <w:r w:rsidRPr="00565391">
        <w:t xml:space="preserve">,  </w:t>
      </w:r>
      <w:proofErr w:type="spellStart"/>
      <w:r w:rsidRPr="00565391">
        <w:t>Аleksii</w:t>
      </w:r>
      <w:proofErr w:type="spellEnd"/>
      <w:r w:rsidRPr="00565391">
        <w:t xml:space="preserve"> </w:t>
      </w:r>
      <w:proofErr w:type="spellStart"/>
      <w:r w:rsidRPr="00565391">
        <w:t>Tsapko</w:t>
      </w:r>
      <w:proofErr w:type="spellEnd"/>
      <w:r w:rsidRPr="00565391">
        <w:t xml:space="preserve">, та інші, всього 8 осіб </w:t>
      </w:r>
      <w:proofErr w:type="spellStart"/>
      <w:r w:rsidRPr="00565391">
        <w:t>Eastern-European</w:t>
      </w:r>
      <w:proofErr w:type="spellEnd"/>
      <w:r w:rsidRPr="00565391">
        <w:t xml:space="preserve"> </w:t>
      </w:r>
      <w:proofErr w:type="spellStart"/>
      <w:r w:rsidRPr="00565391">
        <w:t>Journal</w:t>
      </w:r>
      <w:proofErr w:type="spellEnd"/>
      <w:r w:rsidRPr="00565391">
        <w:t xml:space="preserve"> </w:t>
      </w:r>
      <w:proofErr w:type="spellStart"/>
      <w:r w:rsidRPr="00565391">
        <w:t>of</w:t>
      </w:r>
      <w:proofErr w:type="spellEnd"/>
      <w:r w:rsidRPr="00565391">
        <w:t xml:space="preserve"> </w:t>
      </w:r>
      <w:proofErr w:type="spellStart"/>
      <w:r w:rsidRPr="00565391">
        <w:t>Enterprise</w:t>
      </w:r>
      <w:proofErr w:type="spellEnd"/>
      <w:r w:rsidRPr="00565391">
        <w:t xml:space="preserve"> Technologies. </w:t>
      </w:r>
      <w:proofErr w:type="spellStart"/>
      <w:r w:rsidRPr="00565391">
        <w:t>Vol</w:t>
      </w:r>
      <w:proofErr w:type="spellEnd"/>
      <w:r w:rsidRPr="00565391">
        <w:t xml:space="preserve">. 1/10 (133) 2025. P. 28-36. </w:t>
      </w:r>
      <w:hyperlink r:id="rId19" w:history="1">
        <w:r w:rsidRPr="00565391">
          <w:rPr>
            <w:rStyle w:val="af"/>
            <w:spacing w:val="-2"/>
          </w:rPr>
          <w:t>https://doi.org/10.15587/1729-4061.2025.322802</w:t>
        </w:r>
      </w:hyperlink>
    </w:p>
    <w:p w14:paraId="7A5EFAD7" w14:textId="77777777" w:rsidR="00E46357" w:rsidRPr="00565391" w:rsidRDefault="00E46357" w:rsidP="00E46357">
      <w:pPr>
        <w:pStyle w:val="normal1"/>
        <w:jc w:val="both"/>
      </w:pPr>
      <w:r w:rsidRPr="00565391">
        <w:t xml:space="preserve">3. </w:t>
      </w:r>
      <w:proofErr w:type="spellStart"/>
      <w:r w:rsidRPr="00565391">
        <w:t>Establishing</w:t>
      </w:r>
      <w:proofErr w:type="spellEnd"/>
      <w:r w:rsidRPr="00565391">
        <w:t xml:space="preserve"> </w:t>
      </w:r>
      <w:proofErr w:type="spellStart"/>
      <w:r w:rsidRPr="00565391">
        <w:t>the</w:t>
      </w:r>
      <w:proofErr w:type="spellEnd"/>
      <w:r w:rsidRPr="00565391">
        <w:t xml:space="preserve"> </w:t>
      </w:r>
      <w:proofErr w:type="spellStart"/>
      <w:r w:rsidRPr="00565391">
        <w:t>rules</w:t>
      </w:r>
      <w:proofErr w:type="spellEnd"/>
      <w:r w:rsidRPr="00565391">
        <w:t xml:space="preserve"> </w:t>
      </w:r>
      <w:proofErr w:type="spellStart"/>
      <w:r w:rsidRPr="00565391">
        <w:t>of</w:t>
      </w:r>
      <w:proofErr w:type="spellEnd"/>
      <w:r w:rsidRPr="00565391">
        <w:t xml:space="preserve"> </w:t>
      </w:r>
      <w:proofErr w:type="spellStart"/>
      <w:r w:rsidRPr="00565391">
        <w:t>formation</w:t>
      </w:r>
      <w:proofErr w:type="spellEnd"/>
      <w:r w:rsidRPr="00565391">
        <w:t xml:space="preserve"> </w:t>
      </w:r>
      <w:proofErr w:type="spellStart"/>
      <w:r w:rsidRPr="00565391">
        <w:t>of</w:t>
      </w:r>
      <w:proofErr w:type="spellEnd"/>
      <w:r w:rsidRPr="00565391">
        <w:t xml:space="preserve"> </w:t>
      </w:r>
      <w:proofErr w:type="spellStart"/>
      <w:r w:rsidRPr="00565391">
        <w:t>fire-resistant</w:t>
      </w:r>
      <w:proofErr w:type="spellEnd"/>
      <w:r w:rsidRPr="00565391">
        <w:t xml:space="preserve"> </w:t>
      </w:r>
      <w:proofErr w:type="spellStart"/>
      <w:r w:rsidRPr="00565391">
        <w:t>biocomposites</w:t>
      </w:r>
      <w:proofErr w:type="spellEnd"/>
      <w:r w:rsidRPr="00565391">
        <w:t xml:space="preserve"> </w:t>
      </w:r>
      <w:proofErr w:type="spellStart"/>
      <w:r w:rsidRPr="00565391">
        <w:t>for</w:t>
      </w:r>
      <w:proofErr w:type="spellEnd"/>
      <w:r w:rsidRPr="00565391">
        <w:t xml:space="preserve"> </w:t>
      </w:r>
      <w:proofErr w:type="spellStart"/>
      <w:r w:rsidRPr="00565391">
        <w:t>building</w:t>
      </w:r>
      <w:proofErr w:type="spellEnd"/>
      <w:r w:rsidRPr="00565391">
        <w:t xml:space="preserve"> </w:t>
      </w:r>
      <w:proofErr w:type="spellStart"/>
      <w:r w:rsidRPr="00565391">
        <w:t>materials</w:t>
      </w:r>
      <w:proofErr w:type="spellEnd"/>
      <w:r w:rsidRPr="00565391">
        <w:t xml:space="preserve"> </w:t>
      </w:r>
      <w:proofErr w:type="spellStart"/>
      <w:r w:rsidRPr="00565391">
        <w:t>Tsapko</w:t>
      </w:r>
      <w:proofErr w:type="spellEnd"/>
      <w:r w:rsidRPr="00565391">
        <w:t xml:space="preserve">, Y., </w:t>
      </w:r>
      <w:proofErr w:type="spellStart"/>
      <w:r w:rsidRPr="00565391">
        <w:t>Tsapko</w:t>
      </w:r>
      <w:proofErr w:type="spellEnd"/>
      <w:r w:rsidRPr="00565391">
        <w:t xml:space="preserve">, А., </w:t>
      </w:r>
      <w:proofErr w:type="spellStart"/>
      <w:r w:rsidRPr="00565391">
        <w:t>Likhnyovskyi</w:t>
      </w:r>
      <w:proofErr w:type="spellEnd"/>
      <w:r w:rsidRPr="00565391">
        <w:t xml:space="preserve">, R., </w:t>
      </w:r>
      <w:proofErr w:type="spellStart"/>
      <w:r w:rsidRPr="00565391">
        <w:t>Shumbar</w:t>
      </w:r>
      <w:proofErr w:type="spellEnd"/>
      <w:r w:rsidRPr="00565391">
        <w:t xml:space="preserve"> K., </w:t>
      </w:r>
      <w:proofErr w:type="spellStart"/>
      <w:r w:rsidRPr="00565391">
        <w:t>Slutska</w:t>
      </w:r>
      <w:proofErr w:type="spellEnd"/>
      <w:r w:rsidRPr="00565391">
        <w:t xml:space="preserve"> O., </w:t>
      </w:r>
      <w:proofErr w:type="spellStart"/>
      <w:r w:rsidRPr="00565391">
        <w:t>Berdnyk</w:t>
      </w:r>
      <w:proofErr w:type="spellEnd"/>
      <w:r w:rsidRPr="00565391">
        <w:t xml:space="preserve">, O., </w:t>
      </w:r>
      <w:proofErr w:type="spellStart"/>
      <w:r w:rsidRPr="00565391">
        <w:t>Borysova</w:t>
      </w:r>
      <w:proofErr w:type="spellEnd"/>
      <w:r w:rsidRPr="00565391">
        <w:t xml:space="preserve"> A., </w:t>
      </w:r>
      <w:proofErr w:type="spellStart"/>
      <w:r w:rsidRPr="00565391">
        <w:t>Dotsenko</w:t>
      </w:r>
      <w:proofErr w:type="spellEnd"/>
      <w:r w:rsidRPr="00565391">
        <w:t xml:space="preserve"> O. </w:t>
      </w:r>
      <w:proofErr w:type="spellStart"/>
      <w:r w:rsidRPr="00565391">
        <w:t>Eastern-European</w:t>
      </w:r>
      <w:proofErr w:type="spellEnd"/>
      <w:r w:rsidRPr="00565391">
        <w:t xml:space="preserve"> </w:t>
      </w:r>
      <w:proofErr w:type="spellStart"/>
      <w:r w:rsidRPr="00565391">
        <w:t>Journal</w:t>
      </w:r>
      <w:proofErr w:type="spellEnd"/>
      <w:r w:rsidRPr="00565391">
        <w:t xml:space="preserve"> </w:t>
      </w:r>
      <w:proofErr w:type="spellStart"/>
      <w:r w:rsidRPr="00565391">
        <w:t>of</w:t>
      </w:r>
      <w:proofErr w:type="spellEnd"/>
      <w:r w:rsidRPr="00565391">
        <w:t xml:space="preserve"> </w:t>
      </w:r>
      <w:proofErr w:type="spellStart"/>
      <w:r w:rsidRPr="00565391">
        <w:t>Enterprise</w:t>
      </w:r>
      <w:proofErr w:type="spellEnd"/>
      <w:r w:rsidRPr="00565391">
        <w:t xml:space="preserve"> Technologies. 2025, </w:t>
      </w:r>
      <w:proofErr w:type="spellStart"/>
      <w:r w:rsidRPr="00565391">
        <w:t>Vol</w:t>
      </w:r>
      <w:proofErr w:type="spellEnd"/>
      <w:r w:rsidRPr="00565391">
        <w:t>. 2 (10 (134), P. 35–43. https://doi.org/10.15587/1729-4061.2025.326655</w:t>
      </w:r>
    </w:p>
    <w:p w14:paraId="5A6892E6" w14:textId="59D79234" w:rsidR="00E46357" w:rsidRPr="00565391" w:rsidRDefault="00E46357" w:rsidP="00E46357">
      <w:pPr>
        <w:jc w:val="both"/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4. </w:t>
      </w:r>
      <w:proofErr w:type="spellStart"/>
      <w:r w:rsidRPr="00565391">
        <w:rPr>
          <w:szCs w:val="28"/>
          <w:lang w:val="uk-UA"/>
        </w:rPr>
        <w:t>Establishing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regularities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fire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protection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wood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by</w:t>
      </w:r>
      <w:proofErr w:type="spellEnd"/>
      <w:r w:rsidRPr="00565391">
        <w:rPr>
          <w:szCs w:val="28"/>
          <w:lang w:val="uk-UA"/>
        </w:rPr>
        <w:t xml:space="preserve"> a </w:t>
      </w:r>
      <w:proofErr w:type="spellStart"/>
      <w:r w:rsidRPr="00565391">
        <w:rPr>
          <w:szCs w:val="28"/>
          <w:lang w:val="uk-UA"/>
        </w:rPr>
        <w:t>composite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coating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with</w:t>
      </w:r>
      <w:proofErr w:type="spellEnd"/>
      <w:r w:rsidRPr="00565391">
        <w:rPr>
          <w:szCs w:val="28"/>
          <w:lang w:val="uk-UA"/>
        </w:rPr>
        <w:t xml:space="preserve"> a </w:t>
      </w:r>
      <w:proofErr w:type="spellStart"/>
      <w:r w:rsidRPr="00565391">
        <w:rPr>
          <w:szCs w:val="28"/>
          <w:lang w:val="uk-UA"/>
        </w:rPr>
        <w:t>biopolymer</w:t>
      </w:r>
      <w:proofErr w:type="spellEnd"/>
      <w:r w:rsidRPr="00565391">
        <w:rPr>
          <w:szCs w:val="28"/>
          <w:lang w:val="uk-UA"/>
        </w:rPr>
        <w:t xml:space="preserve">. </w:t>
      </w:r>
      <w:proofErr w:type="spellStart"/>
      <w:r w:rsidRPr="00565391">
        <w:rPr>
          <w:szCs w:val="28"/>
          <w:lang w:val="uk-UA"/>
        </w:rPr>
        <w:t>Tsapko</w:t>
      </w:r>
      <w:proofErr w:type="spellEnd"/>
      <w:r w:rsidRPr="00565391">
        <w:rPr>
          <w:szCs w:val="28"/>
          <w:lang w:val="uk-UA"/>
        </w:rPr>
        <w:t xml:space="preserve">, Y., </w:t>
      </w:r>
      <w:proofErr w:type="spellStart"/>
      <w:r w:rsidRPr="00565391">
        <w:rPr>
          <w:szCs w:val="28"/>
          <w:lang w:val="uk-UA"/>
        </w:rPr>
        <w:t>Tsapko</w:t>
      </w:r>
      <w:proofErr w:type="spellEnd"/>
      <w:r w:rsidRPr="00565391">
        <w:rPr>
          <w:szCs w:val="28"/>
          <w:lang w:val="uk-UA"/>
        </w:rPr>
        <w:t xml:space="preserve">, А., </w:t>
      </w:r>
      <w:proofErr w:type="spellStart"/>
      <w:r w:rsidRPr="00565391">
        <w:rPr>
          <w:szCs w:val="28"/>
          <w:lang w:val="uk-UA"/>
        </w:rPr>
        <w:t>Likhnyovskyi</w:t>
      </w:r>
      <w:proofErr w:type="spellEnd"/>
      <w:r w:rsidRPr="00565391">
        <w:rPr>
          <w:szCs w:val="28"/>
          <w:lang w:val="uk-UA"/>
        </w:rPr>
        <w:t xml:space="preserve">, R., </w:t>
      </w:r>
      <w:proofErr w:type="spellStart"/>
      <w:r w:rsidRPr="00565391">
        <w:rPr>
          <w:szCs w:val="28"/>
          <w:lang w:val="uk-UA"/>
        </w:rPr>
        <w:t>Bielikova</w:t>
      </w:r>
      <w:proofErr w:type="spellEnd"/>
      <w:r w:rsidRPr="00565391">
        <w:rPr>
          <w:szCs w:val="28"/>
          <w:lang w:val="uk-UA"/>
        </w:rPr>
        <w:t xml:space="preserve">, K., </w:t>
      </w:r>
      <w:proofErr w:type="spellStart"/>
      <w:r w:rsidRPr="00565391">
        <w:rPr>
          <w:szCs w:val="28"/>
          <w:lang w:val="uk-UA"/>
        </w:rPr>
        <w:t>Berdnyk</w:t>
      </w:r>
      <w:proofErr w:type="spellEnd"/>
      <w:r w:rsidRPr="00565391">
        <w:rPr>
          <w:szCs w:val="28"/>
          <w:lang w:val="uk-UA"/>
        </w:rPr>
        <w:t xml:space="preserve">, O., </w:t>
      </w:r>
      <w:proofErr w:type="spellStart"/>
      <w:r w:rsidRPr="00565391">
        <w:rPr>
          <w:szCs w:val="28"/>
          <w:lang w:val="uk-UA"/>
        </w:rPr>
        <w:t>Gavryliuk</w:t>
      </w:r>
      <w:proofErr w:type="spellEnd"/>
      <w:r w:rsidRPr="00565391">
        <w:rPr>
          <w:szCs w:val="28"/>
          <w:lang w:val="uk-UA"/>
        </w:rPr>
        <w:t xml:space="preserve">, A., </w:t>
      </w:r>
      <w:proofErr w:type="spellStart"/>
      <w:r w:rsidRPr="00565391">
        <w:rPr>
          <w:szCs w:val="28"/>
          <w:lang w:val="uk-UA"/>
        </w:rPr>
        <w:t>Borysova</w:t>
      </w:r>
      <w:proofErr w:type="spellEnd"/>
      <w:r w:rsidRPr="00565391">
        <w:rPr>
          <w:szCs w:val="28"/>
          <w:lang w:val="uk-UA"/>
        </w:rPr>
        <w:t xml:space="preserve">, A., </w:t>
      </w:r>
      <w:proofErr w:type="spellStart"/>
      <w:r w:rsidRPr="00565391">
        <w:rPr>
          <w:szCs w:val="28"/>
          <w:lang w:val="uk-UA"/>
        </w:rPr>
        <w:t>Dotsenko</w:t>
      </w:r>
      <w:proofErr w:type="spellEnd"/>
      <w:r w:rsidRPr="00565391">
        <w:rPr>
          <w:szCs w:val="28"/>
          <w:lang w:val="uk-UA"/>
        </w:rPr>
        <w:t xml:space="preserve">, O., </w:t>
      </w:r>
      <w:proofErr w:type="spellStart"/>
      <w:r w:rsidRPr="00565391">
        <w:rPr>
          <w:szCs w:val="28"/>
          <w:lang w:val="uk-UA"/>
        </w:rPr>
        <w:t>Haiduk</w:t>
      </w:r>
      <w:proofErr w:type="spellEnd"/>
      <w:r w:rsidRPr="00565391">
        <w:rPr>
          <w:szCs w:val="28"/>
          <w:lang w:val="uk-UA"/>
        </w:rPr>
        <w:t xml:space="preserve">, M., </w:t>
      </w:r>
      <w:proofErr w:type="spellStart"/>
      <w:r w:rsidRPr="00565391">
        <w:rPr>
          <w:szCs w:val="28"/>
          <w:lang w:val="uk-UA"/>
        </w:rPr>
        <w:t>Nesterenko</w:t>
      </w:r>
      <w:proofErr w:type="spellEnd"/>
      <w:r w:rsidRPr="00565391">
        <w:rPr>
          <w:szCs w:val="28"/>
          <w:lang w:val="uk-UA"/>
        </w:rPr>
        <w:t xml:space="preserve">, V. </w:t>
      </w:r>
      <w:proofErr w:type="spellStart"/>
      <w:r w:rsidRPr="00565391">
        <w:rPr>
          <w:szCs w:val="28"/>
          <w:lang w:val="uk-UA"/>
        </w:rPr>
        <w:t>Eastern-European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Journal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of</w:t>
      </w:r>
      <w:proofErr w:type="spellEnd"/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szCs w:val="28"/>
          <w:lang w:val="uk-UA"/>
        </w:rPr>
        <w:t>Enterprise</w:t>
      </w:r>
      <w:proofErr w:type="spellEnd"/>
      <w:r w:rsidRPr="00565391">
        <w:rPr>
          <w:szCs w:val="28"/>
          <w:lang w:val="uk-UA"/>
        </w:rPr>
        <w:t xml:space="preserve"> Technologies. 2025. </w:t>
      </w:r>
      <w:proofErr w:type="spellStart"/>
      <w:r w:rsidRPr="00565391">
        <w:rPr>
          <w:szCs w:val="28"/>
          <w:lang w:val="uk-UA"/>
        </w:rPr>
        <w:t>Vol</w:t>
      </w:r>
      <w:proofErr w:type="spellEnd"/>
      <w:r w:rsidRPr="00565391">
        <w:rPr>
          <w:szCs w:val="28"/>
          <w:lang w:val="uk-UA"/>
        </w:rPr>
        <w:t xml:space="preserve">. 3 (10 (135)), 16–25. </w:t>
      </w:r>
      <w:hyperlink r:id="rId20" w:history="1">
        <w:r w:rsidRPr="00565391">
          <w:rPr>
            <w:rStyle w:val="af"/>
            <w:szCs w:val="28"/>
            <w:lang w:val="uk-UA"/>
          </w:rPr>
          <w:t>https://doi.org/10.15587/1729-4061.2025.332443</w:t>
        </w:r>
      </w:hyperlink>
      <w:r w:rsidRPr="00565391">
        <w:rPr>
          <w:szCs w:val="28"/>
          <w:lang w:val="uk-UA"/>
        </w:rPr>
        <w:t>.</w:t>
      </w:r>
    </w:p>
    <w:p w14:paraId="44B27C62" w14:textId="535395D0" w:rsidR="00E46357" w:rsidRPr="00565391" w:rsidRDefault="00E46357" w:rsidP="00E46357">
      <w:pPr>
        <w:jc w:val="both"/>
        <w:rPr>
          <w:b/>
          <w:bCs/>
          <w:szCs w:val="28"/>
          <w:lang w:val="uk-UA"/>
        </w:rPr>
      </w:pPr>
      <w:r w:rsidRPr="00565391">
        <w:rPr>
          <w:b/>
          <w:bCs/>
          <w:szCs w:val="28"/>
          <w:lang w:val="uk-UA"/>
        </w:rPr>
        <w:t>У фахових наукових виданнях України категорії Б</w:t>
      </w:r>
    </w:p>
    <w:p w14:paraId="086B318B" w14:textId="77777777" w:rsidR="00140AB1" w:rsidRPr="00565391" w:rsidRDefault="00140AB1" w:rsidP="00140AB1">
      <w:pPr>
        <w:jc w:val="both"/>
        <w:rPr>
          <w:szCs w:val="28"/>
          <w:lang w:val="uk-UA"/>
        </w:rPr>
      </w:pPr>
      <w:r w:rsidRPr="00565391">
        <w:rPr>
          <w:szCs w:val="28"/>
          <w:lang w:val="uk-UA" w:eastAsia="uk-UA"/>
        </w:rPr>
        <w:t xml:space="preserve">1. Визначення причинно-наслідкових змін у механізмі біотичної саморегуляції водних об’єктів </w:t>
      </w:r>
      <w:proofErr w:type="spellStart"/>
      <w:r w:rsidRPr="00565391">
        <w:rPr>
          <w:szCs w:val="28"/>
          <w:lang w:val="uk-UA" w:eastAsia="uk-UA"/>
        </w:rPr>
        <w:t>урбоекосистемами</w:t>
      </w:r>
      <w:proofErr w:type="spellEnd"/>
      <w:r w:rsidRPr="00565391">
        <w:rPr>
          <w:szCs w:val="28"/>
          <w:lang w:val="uk-UA" w:eastAsia="uk-UA"/>
        </w:rPr>
        <w:t xml:space="preserve"> (на прикладі міста </w:t>
      </w:r>
      <w:proofErr w:type="spellStart"/>
      <w:r w:rsidRPr="00565391">
        <w:rPr>
          <w:szCs w:val="28"/>
          <w:lang w:val="uk-UA" w:eastAsia="uk-UA"/>
        </w:rPr>
        <w:t>києва</w:t>
      </w:r>
      <w:proofErr w:type="spellEnd"/>
      <w:r w:rsidRPr="00565391">
        <w:rPr>
          <w:szCs w:val="28"/>
          <w:lang w:val="uk-UA" w:eastAsia="uk-UA"/>
        </w:rPr>
        <w:t xml:space="preserve">, </w:t>
      </w:r>
      <w:proofErr w:type="spellStart"/>
      <w:r w:rsidRPr="00565391">
        <w:rPr>
          <w:szCs w:val="28"/>
          <w:lang w:val="uk-UA" w:eastAsia="uk-UA"/>
        </w:rPr>
        <w:t>україна</w:t>
      </w:r>
      <w:proofErr w:type="spellEnd"/>
      <w:r w:rsidRPr="00565391">
        <w:rPr>
          <w:szCs w:val="28"/>
          <w:lang w:val="uk-UA" w:eastAsia="uk-UA"/>
        </w:rPr>
        <w:t>)</w:t>
      </w:r>
      <w:r w:rsidRPr="00565391">
        <w:rPr>
          <w:szCs w:val="28"/>
          <w:lang w:val="uk-UA"/>
        </w:rPr>
        <w:t xml:space="preserve"> </w:t>
      </w:r>
      <w:r w:rsidRPr="00565391">
        <w:rPr>
          <w:bCs/>
          <w:szCs w:val="28"/>
          <w:lang w:val="uk-UA"/>
        </w:rPr>
        <w:t>Жукова О.Г.</w:t>
      </w:r>
      <w:r w:rsidRPr="00565391">
        <w:rPr>
          <w:szCs w:val="28"/>
          <w:lang w:val="uk-UA"/>
        </w:rPr>
        <w:t xml:space="preserve"> </w:t>
      </w:r>
      <w:r w:rsidRPr="00565391">
        <w:rPr>
          <w:bCs/>
          <w:szCs w:val="28"/>
          <w:lang w:val="uk-UA"/>
        </w:rPr>
        <w:t>Негода Н.</w:t>
      </w:r>
      <w:r w:rsidRPr="00565391">
        <w:rPr>
          <w:szCs w:val="28"/>
          <w:lang w:val="uk-UA"/>
        </w:rPr>
        <w:t xml:space="preserve"> </w:t>
      </w:r>
      <w:r w:rsidRPr="00565391">
        <w:rPr>
          <w:rFonts w:cs="Segoe UI"/>
          <w:i/>
          <w:iCs/>
          <w:szCs w:val="28"/>
          <w:shd w:val="clear" w:color="auto" w:fill="FFFFFF"/>
          <w:lang w:val="uk-UA"/>
        </w:rPr>
        <w:t>Техніка будівництва</w:t>
      </w:r>
      <w:r w:rsidRPr="00565391">
        <w:rPr>
          <w:rFonts w:cs="Segoe UI"/>
          <w:szCs w:val="28"/>
          <w:shd w:val="clear" w:color="auto" w:fill="FFFFFF"/>
          <w:lang w:val="uk-UA"/>
        </w:rPr>
        <w:t xml:space="preserve">, (41), 116–127. </w:t>
      </w:r>
      <w:hyperlink r:id="rId21">
        <w:r w:rsidRPr="00565391">
          <w:rPr>
            <w:rStyle w:val="af"/>
            <w:rFonts w:cs="Segoe UI"/>
            <w:color w:val="000000"/>
            <w:szCs w:val="28"/>
            <w:u w:val="none"/>
            <w:shd w:val="clear" w:color="auto" w:fill="FFFFFF"/>
            <w:lang w:val="uk-UA"/>
          </w:rPr>
          <w:t>https://doi.org/10.32347/tb.2024-41.0414</w:t>
        </w:r>
      </w:hyperlink>
    </w:p>
    <w:p w14:paraId="13586921" w14:textId="77777777" w:rsidR="00140AB1" w:rsidRPr="00565391" w:rsidRDefault="00140AB1" w:rsidP="00140AB1">
      <w:pPr>
        <w:jc w:val="both"/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2. Війна та її наслідки для поверхневих водойм Жукова О.Г. </w:t>
      </w:r>
      <w:proofErr w:type="spellStart"/>
      <w:r w:rsidRPr="00565391">
        <w:rPr>
          <w:szCs w:val="28"/>
          <w:lang w:val="uk-UA"/>
        </w:rPr>
        <w:t>Старжинський</w:t>
      </w:r>
      <w:proofErr w:type="spellEnd"/>
      <w:r w:rsidRPr="00565391">
        <w:rPr>
          <w:szCs w:val="28"/>
          <w:lang w:val="uk-UA"/>
        </w:rPr>
        <w:t xml:space="preserve"> П.С. Техніка будівництва, вип.42, 2025 https://doi.org/10.32347/tb.2025-42.0517</w:t>
      </w:r>
    </w:p>
    <w:p w14:paraId="41C5E357" w14:textId="77777777" w:rsidR="00140AB1" w:rsidRPr="00565391" w:rsidRDefault="00140AB1" w:rsidP="00140AB1">
      <w:pPr>
        <w:jc w:val="both"/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3. Характеристика основних порушень функціонально-планувальної структури </w:t>
      </w:r>
      <w:proofErr w:type="spellStart"/>
      <w:r w:rsidRPr="00565391">
        <w:rPr>
          <w:szCs w:val="28"/>
          <w:lang w:val="uk-UA"/>
        </w:rPr>
        <w:t>урбоекосистем</w:t>
      </w:r>
      <w:proofErr w:type="spellEnd"/>
      <w:r w:rsidRPr="00565391">
        <w:rPr>
          <w:szCs w:val="28"/>
          <w:lang w:val="uk-UA"/>
        </w:rPr>
        <w:t xml:space="preserve"> внаслідок антропогенного навантаження Жукова О.Г. </w:t>
      </w:r>
      <w:proofErr w:type="spellStart"/>
      <w:r w:rsidRPr="00565391">
        <w:rPr>
          <w:szCs w:val="28"/>
          <w:lang w:val="uk-UA"/>
        </w:rPr>
        <w:t>Кордуба</w:t>
      </w:r>
      <w:proofErr w:type="spellEnd"/>
      <w:r w:rsidRPr="00565391">
        <w:rPr>
          <w:szCs w:val="28"/>
          <w:lang w:val="uk-UA"/>
        </w:rPr>
        <w:t xml:space="preserve"> І.Б. Негода Н. Техніка будівництва, вип.42, 2025 https://doi.org/10.32347/tb.2025-42.0515</w:t>
      </w:r>
    </w:p>
    <w:p w14:paraId="5FAF5DF7" w14:textId="77777777" w:rsidR="00140AB1" w:rsidRPr="00565391" w:rsidRDefault="00140AB1" w:rsidP="00140AB1">
      <w:pPr>
        <w:jc w:val="both"/>
        <w:rPr>
          <w:szCs w:val="28"/>
          <w:lang w:val="uk-UA"/>
        </w:rPr>
      </w:pPr>
      <w:bookmarkStart w:id="12" w:name="__DdeLink__31577_3768978371"/>
      <w:r w:rsidRPr="00565391">
        <w:rPr>
          <w:szCs w:val="28"/>
          <w:lang w:val="uk-UA"/>
        </w:rPr>
        <w:t>4. Екологічний менеджмент на фармацевтичних підприємствах України.</w:t>
      </w:r>
      <w:bookmarkEnd w:id="12"/>
      <w:r w:rsidRPr="00565391">
        <w:rPr>
          <w:szCs w:val="28"/>
          <w:lang w:val="uk-UA"/>
        </w:rPr>
        <w:t xml:space="preserve"> С. В. Федоренко, Л. О. Василенко, С. В. Палиця ІНВЕСТИЦІЇ: ПРАКТИКА ТА ДОСВІД. 2025. № 4, С. 121-126. https://www.nayka.com.ua/index.php/investplan/article/view/5715/5773</w:t>
      </w:r>
    </w:p>
    <w:p w14:paraId="65B4B301" w14:textId="77777777" w:rsidR="00140AB1" w:rsidRPr="00565391" w:rsidRDefault="00140AB1" w:rsidP="00140AB1">
      <w:pPr>
        <w:jc w:val="both"/>
        <w:rPr>
          <w:szCs w:val="28"/>
          <w:lang w:val="uk-UA"/>
        </w:rPr>
      </w:pPr>
      <w:r w:rsidRPr="00565391">
        <w:rPr>
          <w:bCs/>
          <w:szCs w:val="28"/>
          <w:lang w:val="uk-UA"/>
        </w:rPr>
        <w:t>5. Стратегії диверсифікації ризиків енергозабезпечення багатоповерхових житлових будівель в умовах війни.</w:t>
      </w:r>
      <w:r w:rsidRPr="00565391">
        <w:rPr>
          <w:szCs w:val="28"/>
          <w:lang w:val="uk-UA"/>
        </w:rPr>
        <w:t xml:space="preserve"> </w:t>
      </w:r>
      <w:proofErr w:type="spellStart"/>
      <w:r w:rsidRPr="00565391">
        <w:rPr>
          <w:bCs/>
          <w:szCs w:val="28"/>
          <w:lang w:val="uk-UA"/>
        </w:rPr>
        <w:t>Кривомаз</w:t>
      </w:r>
      <w:proofErr w:type="spellEnd"/>
      <w:r w:rsidRPr="00565391">
        <w:rPr>
          <w:bCs/>
          <w:szCs w:val="28"/>
          <w:lang w:val="uk-UA"/>
        </w:rPr>
        <w:t xml:space="preserve">, Т., </w:t>
      </w:r>
      <w:proofErr w:type="spellStart"/>
      <w:r w:rsidRPr="00565391">
        <w:rPr>
          <w:bCs/>
          <w:szCs w:val="28"/>
          <w:lang w:val="uk-UA"/>
        </w:rPr>
        <w:t>Гамоцький</w:t>
      </w:r>
      <w:proofErr w:type="spellEnd"/>
      <w:r w:rsidRPr="00565391">
        <w:rPr>
          <w:bCs/>
          <w:szCs w:val="28"/>
          <w:lang w:val="uk-UA"/>
        </w:rPr>
        <w:t xml:space="preserve">, Р., &amp; </w:t>
      </w:r>
      <w:proofErr w:type="spellStart"/>
      <w:r w:rsidRPr="00565391">
        <w:rPr>
          <w:bCs/>
          <w:szCs w:val="28"/>
          <w:lang w:val="uk-UA"/>
        </w:rPr>
        <w:t>Циба</w:t>
      </w:r>
      <w:proofErr w:type="spellEnd"/>
      <w:r w:rsidRPr="00565391">
        <w:rPr>
          <w:bCs/>
          <w:szCs w:val="28"/>
          <w:lang w:val="uk-UA"/>
        </w:rPr>
        <w:t>, А.</w:t>
      </w:r>
      <w:r w:rsidRPr="00565391">
        <w:rPr>
          <w:szCs w:val="28"/>
          <w:lang w:val="uk-UA"/>
        </w:rPr>
        <w:t xml:space="preserve"> </w:t>
      </w:r>
      <w:r w:rsidRPr="00565391">
        <w:rPr>
          <w:bCs/>
          <w:szCs w:val="28"/>
          <w:lang w:val="uk-UA"/>
        </w:rPr>
        <w:t>Екологічна безпека та природокористування, 2025, 53(1), 7–21.</w:t>
      </w:r>
      <w:r w:rsidRPr="00565391">
        <w:rPr>
          <w:szCs w:val="28"/>
          <w:lang w:val="uk-UA"/>
        </w:rPr>
        <w:t xml:space="preserve"> https://doi.org/10.32347/2411-4049.2025.1.7-21</w:t>
      </w:r>
    </w:p>
    <w:p w14:paraId="60442B3E" w14:textId="77777777" w:rsidR="00140AB1" w:rsidRPr="00565391" w:rsidRDefault="00140AB1" w:rsidP="00140AB1">
      <w:pPr>
        <w:jc w:val="both"/>
        <w:rPr>
          <w:szCs w:val="28"/>
          <w:lang w:val="uk-UA"/>
        </w:rPr>
      </w:pPr>
      <w:r w:rsidRPr="00565391">
        <w:rPr>
          <w:szCs w:val="28"/>
          <w:lang w:val="uk-UA"/>
        </w:rPr>
        <w:t xml:space="preserve">6. Дослідження впливу рослин на функціональну ефективність конструкцій дощових садів: аналіз рекомендацій та наукових результатів Кравченко М.В., Ткаченко Т.М., Щербак А.І. </w:t>
      </w:r>
      <w:r w:rsidRPr="00565391">
        <w:rPr>
          <w:i/>
          <w:szCs w:val="28"/>
          <w:lang w:val="uk-UA"/>
        </w:rPr>
        <w:t>Техніка будівництва.</w:t>
      </w:r>
      <w:r w:rsidRPr="00565391">
        <w:rPr>
          <w:szCs w:val="28"/>
          <w:lang w:val="uk-UA"/>
        </w:rPr>
        <w:t xml:space="preserve"> 2025. №42. С. 170-185. DOI: </w:t>
      </w:r>
      <w:hyperlink r:id="rId22">
        <w:r w:rsidRPr="00565391">
          <w:rPr>
            <w:rStyle w:val="af"/>
            <w:color w:val="auto"/>
            <w:szCs w:val="28"/>
            <w:u w:val="none"/>
            <w:lang w:val="uk-UA"/>
          </w:rPr>
          <w:t>https://doi.org/10.32347/tb.2025-42.0519</w:t>
        </w:r>
      </w:hyperlink>
    </w:p>
    <w:p w14:paraId="323BC95C" w14:textId="77777777" w:rsidR="00140AB1" w:rsidRPr="00565391" w:rsidRDefault="00140AB1" w:rsidP="00140AB1">
      <w:pPr>
        <w:jc w:val="both"/>
        <w:rPr>
          <w:bCs/>
          <w:szCs w:val="28"/>
          <w:lang w:val="uk-UA"/>
        </w:rPr>
      </w:pPr>
      <w:r w:rsidRPr="00565391">
        <w:rPr>
          <w:bCs/>
          <w:szCs w:val="28"/>
          <w:lang w:val="uk-UA"/>
        </w:rPr>
        <w:t xml:space="preserve">7. Розпланування територій під житлову забудову за умови створення </w:t>
      </w:r>
      <w:proofErr w:type="spellStart"/>
      <w:r w:rsidRPr="00565391">
        <w:rPr>
          <w:bCs/>
          <w:szCs w:val="28"/>
          <w:lang w:val="uk-UA"/>
        </w:rPr>
        <w:t>теплокомфортного</w:t>
      </w:r>
      <w:proofErr w:type="spellEnd"/>
      <w:r w:rsidRPr="00565391">
        <w:rPr>
          <w:bCs/>
          <w:szCs w:val="28"/>
          <w:lang w:val="uk-UA"/>
        </w:rPr>
        <w:t xml:space="preserve"> житлового середовища. </w:t>
      </w:r>
      <w:r w:rsidRPr="00565391">
        <w:rPr>
          <w:szCs w:val="28"/>
          <w:lang w:val="uk-UA"/>
        </w:rPr>
        <w:t xml:space="preserve">Ткаченко Т., </w:t>
      </w:r>
      <w:proofErr w:type="spellStart"/>
      <w:r w:rsidRPr="00565391">
        <w:rPr>
          <w:szCs w:val="28"/>
          <w:lang w:val="uk-UA"/>
        </w:rPr>
        <w:t>Святогоров</w:t>
      </w:r>
      <w:proofErr w:type="spellEnd"/>
      <w:r w:rsidRPr="00565391">
        <w:rPr>
          <w:szCs w:val="28"/>
          <w:lang w:val="uk-UA"/>
        </w:rPr>
        <w:t xml:space="preserve"> І.</w:t>
      </w:r>
      <w:r w:rsidRPr="00565391">
        <w:rPr>
          <w:bCs/>
          <w:szCs w:val="28"/>
          <w:lang w:val="uk-UA"/>
        </w:rPr>
        <w:t xml:space="preserve"> Техніка будівництва. 2025. </w:t>
      </w:r>
      <w:proofErr w:type="spellStart"/>
      <w:r w:rsidRPr="00565391">
        <w:rPr>
          <w:bCs/>
          <w:szCs w:val="28"/>
          <w:lang w:val="uk-UA"/>
        </w:rPr>
        <w:t>Вип</w:t>
      </w:r>
      <w:proofErr w:type="spellEnd"/>
      <w:r w:rsidRPr="00565391">
        <w:rPr>
          <w:bCs/>
          <w:szCs w:val="28"/>
          <w:lang w:val="uk-UA"/>
        </w:rPr>
        <w:t>. 42. С. 161-169. https://doi.org/10.32347/tb.2025-42.0518. URL: http://tehbud.knuba.edu.ua/article/view/332090</w:t>
      </w:r>
    </w:p>
    <w:p w14:paraId="48A729A0" w14:textId="3AA88E1D" w:rsidR="00140AB1" w:rsidRPr="00565391" w:rsidRDefault="00140AB1" w:rsidP="00140AB1">
      <w:pPr>
        <w:jc w:val="both"/>
        <w:rPr>
          <w:szCs w:val="28"/>
          <w:lang w:val="uk-UA"/>
        </w:rPr>
      </w:pPr>
      <w:r w:rsidRPr="00565391">
        <w:rPr>
          <w:bCs/>
          <w:szCs w:val="28"/>
          <w:lang w:val="uk-UA"/>
        </w:rPr>
        <w:t>8. Моделювання зміни температури на поверхнях</w:t>
      </w:r>
      <w:bookmarkStart w:id="13" w:name="__DdeLink__32114_3768978371"/>
      <w:r w:rsidRPr="00565391">
        <w:rPr>
          <w:bCs/>
          <w:szCs w:val="28"/>
          <w:lang w:val="uk-UA"/>
        </w:rPr>
        <w:t xml:space="preserve"> теплоізоляційних покриттів</w:t>
      </w:r>
      <w:bookmarkEnd w:id="13"/>
      <w:r w:rsidRPr="00565391">
        <w:rPr>
          <w:bCs/>
          <w:szCs w:val="28"/>
          <w:lang w:val="uk-UA"/>
        </w:rPr>
        <w:t xml:space="preserve"> </w:t>
      </w:r>
      <w:r w:rsidRPr="00565391">
        <w:rPr>
          <w:szCs w:val="28"/>
          <w:lang w:val="uk-UA"/>
        </w:rPr>
        <w:t>Левченко Л. О., Аушева Н. М.</w:t>
      </w:r>
      <w:r w:rsidRPr="00565391">
        <w:rPr>
          <w:bCs/>
          <w:szCs w:val="28"/>
          <w:lang w:val="uk-UA"/>
        </w:rPr>
        <w:t xml:space="preserve"> </w:t>
      </w:r>
      <w:r w:rsidRPr="00565391">
        <w:rPr>
          <w:szCs w:val="28"/>
          <w:lang w:val="uk-UA"/>
        </w:rPr>
        <w:t>Ткаченко Т. М.</w:t>
      </w:r>
      <w:r w:rsidRPr="00565391">
        <w:rPr>
          <w:bCs/>
          <w:szCs w:val="28"/>
          <w:lang w:val="uk-UA"/>
        </w:rPr>
        <w:t xml:space="preserve"> Системи управління, навігації та зв'язку. 2025. Том 2, </w:t>
      </w:r>
      <w:proofErr w:type="spellStart"/>
      <w:r w:rsidRPr="00565391">
        <w:rPr>
          <w:bCs/>
          <w:szCs w:val="28"/>
          <w:lang w:val="uk-UA"/>
        </w:rPr>
        <w:t>No</w:t>
      </w:r>
      <w:proofErr w:type="spellEnd"/>
      <w:r w:rsidRPr="00565391">
        <w:rPr>
          <w:bCs/>
          <w:szCs w:val="28"/>
          <w:lang w:val="uk-UA"/>
        </w:rPr>
        <w:t xml:space="preserve">. 80, С. 226-229. </w:t>
      </w:r>
      <w:hyperlink r:id="rId23">
        <w:bookmarkStart w:id="14" w:name="__DdeLink__40636_2400006462"/>
        <w:r w:rsidRPr="00565391">
          <w:rPr>
            <w:rStyle w:val="af"/>
            <w:bCs/>
            <w:szCs w:val="28"/>
            <w:lang w:val="uk-UA"/>
          </w:rPr>
          <w:t>https://doi.org/10.26906/SUNZ.2025.2.226</w:t>
        </w:r>
      </w:hyperlink>
      <w:bookmarkEnd w:id="14"/>
    </w:p>
    <w:sectPr w:rsidR="00140AB1" w:rsidRPr="00565391">
      <w:pgSz w:w="11906" w:h="16838"/>
      <w:pgMar w:top="567" w:right="567" w:bottom="567" w:left="99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Kudrashov">
    <w:charset w:val="01"/>
    <w:family w:val="roman"/>
    <w:pitch w:val="default"/>
  </w:font>
  <w:font w:name="Noto Serif CJK S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E121A"/>
    <w:multiLevelType w:val="multilevel"/>
    <w:tmpl w:val="4FD62B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8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3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16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6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504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78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432" w:hanging="2160"/>
      </w:pPr>
      <w:rPr>
        <w:b/>
      </w:rPr>
    </w:lvl>
  </w:abstractNum>
  <w:abstractNum w:abstractNumId="1" w15:restartNumberingAfterBreak="0">
    <w:nsid w:val="4DCD7DF9"/>
    <w:multiLevelType w:val="multilevel"/>
    <w:tmpl w:val="243468C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5AB23170"/>
    <w:multiLevelType w:val="multilevel"/>
    <w:tmpl w:val="B9BE21CE"/>
    <w:lvl w:ilvl="0">
      <w:start w:val="15"/>
      <w:numFmt w:val="decimal"/>
      <w:lvlText w:val="%1."/>
      <w:lvlJc w:val="left"/>
      <w:pPr>
        <w:tabs>
          <w:tab w:val="num" w:pos="0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4F"/>
    <w:rsid w:val="00140AB1"/>
    <w:rsid w:val="0018629A"/>
    <w:rsid w:val="00217153"/>
    <w:rsid w:val="00565391"/>
    <w:rsid w:val="0071094F"/>
    <w:rsid w:val="00735865"/>
    <w:rsid w:val="009B047F"/>
    <w:rsid w:val="00BE0299"/>
    <w:rsid w:val="00E4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DDEF"/>
  <w15:docId w15:val="{ECBA5788-F5D4-4F4F-A8E6-A5E383BB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2E8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6342E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342E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6342E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342E8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rsid w:val="006342E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342E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342E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6342E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6342E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C48A6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3C48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C48A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3C48A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qFormat/>
    <w:rsid w:val="003C48A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3C48A6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C48A6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3C48A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3C48A6"/>
    <w:rPr>
      <w:rFonts w:ascii="Cambria" w:eastAsia="Times New Roman" w:hAnsi="Cambria" w:cs="Times New Roman"/>
    </w:rPr>
  </w:style>
  <w:style w:type="character" w:customStyle="1" w:styleId="a3">
    <w:name w:val="Основной текст с отступом Знак"/>
    <w:basedOn w:val="a0"/>
    <w:link w:val="a4"/>
    <w:uiPriority w:val="99"/>
    <w:semiHidden/>
    <w:qFormat/>
    <w:rsid w:val="003C48A6"/>
    <w:rPr>
      <w:sz w:val="28"/>
      <w:szCs w:val="20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  <w:rsid w:val="003C48A6"/>
    <w:rPr>
      <w:sz w:val="28"/>
      <w:szCs w:val="20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rsid w:val="003C48A6"/>
    <w:rPr>
      <w:sz w:val="28"/>
      <w:szCs w:val="20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3C48A6"/>
    <w:rPr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semiHidden/>
    <w:qFormat/>
    <w:rsid w:val="00631877"/>
    <w:rPr>
      <w:sz w:val="28"/>
    </w:rPr>
  </w:style>
  <w:style w:type="character" w:customStyle="1" w:styleId="a9">
    <w:name w:val="Нижний колонтитул Знак"/>
    <w:basedOn w:val="a0"/>
    <w:link w:val="aa"/>
    <w:uiPriority w:val="99"/>
    <w:semiHidden/>
    <w:qFormat/>
    <w:rsid w:val="00631877"/>
    <w:rPr>
      <w:sz w:val="28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EF1026"/>
    <w:rPr>
      <w:rFonts w:ascii="Tahoma" w:hAnsi="Tahoma" w:cs="Tahoma"/>
      <w:sz w:val="16"/>
      <w:szCs w:val="16"/>
    </w:rPr>
  </w:style>
  <w:style w:type="character" w:customStyle="1" w:styleId="ad">
    <w:name w:val="Другое_"/>
    <w:basedOn w:val="a0"/>
    <w:link w:val="ae"/>
    <w:qFormat/>
    <w:rsid w:val="00E567A4"/>
    <w:rPr>
      <w:rFonts w:ascii="Microsoft Sans Serif" w:hAnsi="Microsoft Sans Serif"/>
      <w:sz w:val="22"/>
      <w:szCs w:val="22"/>
      <w:lang w:val="uk-UA" w:eastAsia="en-US"/>
    </w:rPr>
  </w:style>
  <w:style w:type="character" w:customStyle="1" w:styleId="q4iawc">
    <w:name w:val="q4iawc"/>
    <w:basedOn w:val="a0"/>
    <w:qFormat/>
    <w:rsid w:val="00661B78"/>
  </w:style>
  <w:style w:type="character" w:styleId="af">
    <w:name w:val="Hyperlink"/>
    <w:basedOn w:val="a0"/>
    <w:uiPriority w:val="99"/>
    <w:unhideWhenUsed/>
    <w:rsid w:val="00661B78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qFormat/>
    <w:rsid w:val="00661B78"/>
    <w:rPr>
      <w:color w:val="605E5C"/>
      <w:shd w:val="clear" w:color="auto" w:fill="E1DFDD"/>
    </w:rPr>
  </w:style>
  <w:style w:type="character" w:customStyle="1" w:styleId="name">
    <w:name w:val="name"/>
    <w:basedOn w:val="a0"/>
    <w:qFormat/>
    <w:rsid w:val="00EE1994"/>
  </w:style>
  <w:style w:type="character" w:customStyle="1" w:styleId="value">
    <w:name w:val="value"/>
    <w:basedOn w:val="a0"/>
    <w:qFormat/>
    <w:rsid w:val="00EE1994"/>
  </w:style>
  <w:style w:type="character" w:customStyle="1" w:styleId="FontStyle15">
    <w:name w:val="Font Style15"/>
    <w:uiPriority w:val="99"/>
    <w:qFormat/>
    <w:rsid w:val="00AB7062"/>
    <w:rPr>
      <w:rFonts w:ascii="Times New Roman" w:hAnsi="Times New Roman" w:cs="Times New Roman"/>
      <w:b/>
      <w:bCs/>
      <w:sz w:val="20"/>
      <w:szCs w:val="20"/>
    </w:rPr>
  </w:style>
  <w:style w:type="character" w:customStyle="1" w:styleId="jlqj4bchmk0b">
    <w:name w:val="jlqj4b chmk0b"/>
    <w:uiPriority w:val="99"/>
    <w:qFormat/>
    <w:rsid w:val="00AB7062"/>
    <w:rPr>
      <w:rFonts w:cs="Times New Roman"/>
    </w:rPr>
  </w:style>
  <w:style w:type="character" w:styleId="af1">
    <w:name w:val="Strong"/>
    <w:uiPriority w:val="22"/>
    <w:qFormat/>
    <w:locked/>
    <w:rsid w:val="00AB7062"/>
    <w:rPr>
      <w:b/>
      <w:bCs/>
    </w:rPr>
  </w:style>
  <w:style w:type="character" w:styleId="af2">
    <w:name w:val="Emphasis"/>
    <w:basedOn w:val="a0"/>
    <w:uiPriority w:val="20"/>
    <w:qFormat/>
    <w:locked/>
    <w:rsid w:val="002426C6"/>
    <w:rPr>
      <w:i/>
      <w:iCs/>
    </w:rPr>
  </w:style>
  <w:style w:type="character" w:customStyle="1" w:styleId="InternetLink2">
    <w:name w:val="Internet Link2"/>
    <w:basedOn w:val="a0"/>
    <w:uiPriority w:val="99"/>
    <w:unhideWhenUsed/>
    <w:qFormat/>
    <w:rsid w:val="002172AF"/>
    <w:rPr>
      <w:color w:val="0000FF" w:themeColor="hyperlink"/>
      <w:u w:val="single"/>
    </w:rPr>
  </w:style>
  <w:style w:type="character" w:styleId="af3">
    <w:name w:val="FollowedHyperlink"/>
    <w:rPr>
      <w:color w:val="800000"/>
      <w:u w:val="single"/>
    </w:rPr>
  </w:style>
  <w:style w:type="paragraph" w:styleId="af4">
    <w:name w:val="Title"/>
    <w:basedOn w:val="a"/>
    <w:next w:val="a6"/>
    <w:qFormat/>
    <w:pPr>
      <w:keepNext/>
      <w:spacing w:before="240" w:after="120"/>
    </w:pPr>
    <w:rPr>
      <w:rFonts w:eastAsia="Noto Sans CJK SC" w:cs="Lohit Devanagari"/>
      <w:szCs w:val="28"/>
    </w:rPr>
  </w:style>
  <w:style w:type="paragraph" w:styleId="a6">
    <w:name w:val="Body Text"/>
    <w:basedOn w:val="a"/>
    <w:link w:val="a5"/>
    <w:uiPriority w:val="99"/>
    <w:semiHidden/>
    <w:rsid w:val="006342E8"/>
    <w:pPr>
      <w:jc w:val="both"/>
    </w:pPr>
    <w:rPr>
      <w:lang w:val="uk-UA"/>
    </w:rPr>
  </w:style>
  <w:style w:type="paragraph" w:styleId="af5">
    <w:name w:val="List"/>
    <w:basedOn w:val="a6"/>
    <w:rPr>
      <w:rFonts w:eastAsia="Calibri" w:cs="Arial Unicode M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eastAsia="Calibri" w:cs="Arial Unicode MS"/>
      <w:i/>
      <w:iCs/>
      <w:sz w:val="24"/>
      <w:szCs w:val="24"/>
    </w:rPr>
  </w:style>
  <w:style w:type="paragraph" w:customStyle="1" w:styleId="af7">
    <w:name w:val="Покажчик"/>
    <w:basedOn w:val="a"/>
    <w:qFormat/>
    <w:pPr>
      <w:suppressLineNumbers/>
    </w:pPr>
    <w:rPr>
      <w:rFonts w:eastAsia="Calibri" w:cs="Lohit Devanagari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eastAsia="Noto Sans CJK SC" w:cs="Lohit Devanagari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eastAsia="Calibri" w:cs="Lohit Devanagari"/>
    </w:rPr>
  </w:style>
  <w:style w:type="paragraph" w:styleId="a4">
    <w:name w:val="Body Text Indent"/>
    <w:basedOn w:val="a"/>
    <w:link w:val="a3"/>
    <w:uiPriority w:val="99"/>
    <w:semiHidden/>
    <w:rsid w:val="006342E8"/>
    <w:pPr>
      <w:ind w:left="1134" w:hanging="425"/>
      <w:jc w:val="both"/>
    </w:pPr>
    <w:rPr>
      <w:lang w:val="uk-UA"/>
    </w:rPr>
  </w:style>
  <w:style w:type="paragraph" w:styleId="22">
    <w:name w:val="Body Text Indent 2"/>
    <w:basedOn w:val="a"/>
    <w:link w:val="21"/>
    <w:uiPriority w:val="99"/>
    <w:semiHidden/>
    <w:qFormat/>
    <w:rsid w:val="006342E8"/>
    <w:pPr>
      <w:tabs>
        <w:tab w:val="left" w:pos="1069"/>
      </w:tabs>
      <w:spacing w:before="960" w:after="120"/>
      <w:ind w:firstLine="709"/>
      <w:jc w:val="both"/>
    </w:pPr>
    <w:rPr>
      <w:lang w:val="uk-UA"/>
    </w:rPr>
  </w:style>
  <w:style w:type="paragraph" w:styleId="32">
    <w:name w:val="Body Text Indent 3"/>
    <w:basedOn w:val="a"/>
    <w:link w:val="31"/>
    <w:uiPriority w:val="99"/>
    <w:semiHidden/>
    <w:qFormat/>
    <w:rsid w:val="006342E8"/>
    <w:pPr>
      <w:ind w:left="360"/>
      <w:jc w:val="both"/>
    </w:pPr>
    <w:rPr>
      <w:lang w:val="uk-UA"/>
    </w:rPr>
  </w:style>
  <w:style w:type="paragraph" w:customStyle="1" w:styleId="11">
    <w:name w:val="Звичайний1"/>
    <w:uiPriority w:val="99"/>
    <w:qFormat/>
    <w:rsid w:val="008717EE"/>
  </w:style>
  <w:style w:type="paragraph" w:customStyle="1" w:styleId="41">
    <w:name w:val="Заголовок 41"/>
    <w:basedOn w:val="11"/>
    <w:next w:val="11"/>
    <w:uiPriority w:val="99"/>
    <w:qFormat/>
    <w:rsid w:val="008717EE"/>
    <w:pPr>
      <w:keepNext/>
      <w:spacing w:before="120"/>
      <w:ind w:firstLine="709"/>
      <w:jc w:val="center"/>
    </w:pPr>
    <w:rPr>
      <w:rFonts w:ascii="Kudrashov" w:hAnsi="Kudrashov"/>
      <w:b/>
      <w:sz w:val="24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8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semiHidden/>
    <w:unhideWhenUsed/>
    <w:rsid w:val="00631877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semiHidden/>
    <w:unhideWhenUsed/>
    <w:rsid w:val="00631877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b"/>
    <w:uiPriority w:val="99"/>
    <w:semiHidden/>
    <w:unhideWhenUsed/>
    <w:qFormat/>
    <w:rsid w:val="00EF1026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E567A4"/>
    <w:pPr>
      <w:widowControl w:val="0"/>
      <w:ind w:left="720"/>
      <w:contextualSpacing/>
    </w:pPr>
    <w:rPr>
      <w:rFonts w:ascii="Microsoft Sans Serif" w:hAnsi="Microsoft Sans Serif"/>
      <w:color w:val="000000"/>
      <w:sz w:val="24"/>
      <w:szCs w:val="24"/>
      <w:lang w:val="uk-UA" w:eastAsia="uk-UA" w:bidi="uk-UA"/>
    </w:rPr>
  </w:style>
  <w:style w:type="paragraph" w:customStyle="1" w:styleId="ae">
    <w:name w:val="Другое"/>
    <w:basedOn w:val="a"/>
    <w:link w:val="ad"/>
    <w:qFormat/>
    <w:rsid w:val="00E567A4"/>
    <w:pPr>
      <w:widowControl w:val="0"/>
      <w:ind w:left="200"/>
    </w:pPr>
    <w:rPr>
      <w:rFonts w:ascii="Microsoft Sans Serif" w:hAnsi="Microsoft Sans Serif"/>
      <w:sz w:val="22"/>
      <w:szCs w:val="22"/>
      <w:lang w:val="uk-UA" w:eastAsia="en-US"/>
    </w:rPr>
  </w:style>
  <w:style w:type="paragraph" w:customStyle="1" w:styleId="Default">
    <w:name w:val="Default"/>
    <w:qFormat/>
    <w:rsid w:val="00661B78"/>
    <w:rPr>
      <w:color w:val="000000"/>
      <w:sz w:val="24"/>
      <w:szCs w:val="24"/>
      <w:lang w:val="uk-UA"/>
    </w:rPr>
  </w:style>
  <w:style w:type="paragraph" w:customStyle="1" w:styleId="12">
    <w:name w:val="Обычный1"/>
    <w:qFormat/>
    <w:rsid w:val="0084756D"/>
    <w:rPr>
      <w:lang w:val="uk-UA"/>
    </w:rPr>
  </w:style>
  <w:style w:type="paragraph" w:styleId="afa">
    <w:name w:val="Normal (Web)"/>
    <w:basedOn w:val="a"/>
    <w:uiPriority w:val="99"/>
    <w:unhideWhenUsed/>
    <w:qFormat/>
    <w:rsid w:val="00AB7062"/>
    <w:pPr>
      <w:spacing w:beforeAutospacing="1" w:afterAutospacing="1"/>
    </w:pPr>
    <w:rPr>
      <w:sz w:val="24"/>
      <w:szCs w:val="24"/>
    </w:r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paragraph" w:customStyle="1" w:styleId="normal1">
    <w:name w:val="normal1"/>
    <w:qFormat/>
    <w:rPr>
      <w:rFonts w:eastAsia="Noto Serif CJK SC" w:cs="Lohit Devanagari"/>
      <w:sz w:val="28"/>
      <w:szCs w:val="28"/>
      <w:lang w:val="uk-UA" w:eastAsia="zh-CN" w:bidi="hi-IN"/>
    </w:rPr>
  </w:style>
  <w:style w:type="paragraph" w:customStyle="1" w:styleId="Caption1111111111111111111111">
    <w:name w:val="Caption1111111111111111111111"/>
    <w:basedOn w:val="a"/>
    <w:qFormat/>
    <w:pPr>
      <w:spacing w:before="120" w:after="120"/>
    </w:pPr>
    <w:rPr>
      <w:rFonts w:cs="Arial Unicode MS"/>
      <w:i/>
      <w:iCs/>
      <w:sz w:val="24"/>
      <w:szCs w:val="24"/>
      <w:lang w:val="uk-UA" w:eastAsia="zh-CN"/>
    </w:rPr>
  </w:style>
  <w:style w:type="numbering" w:customStyle="1" w:styleId="user4">
    <w:name w:val="Без маркерів (user)"/>
    <w:uiPriority w:val="99"/>
    <w:semiHidden/>
    <w:unhideWhenUsed/>
    <w:qFormat/>
  </w:style>
  <w:style w:type="table" w:styleId="afb">
    <w:name w:val="Table Grid"/>
    <w:basedOn w:val="a1"/>
    <w:rsid w:val="00932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587/2706-5448.2025.323845" TargetMode="External"/><Relationship Id="rId13" Type="http://schemas.openxmlformats.org/officeDocument/2006/relationships/hyperlink" Target="https://doi.org/10.32347/2410-2547.2025.114.135-144" TargetMode="External"/><Relationship Id="rId18" Type="http://schemas.openxmlformats.org/officeDocument/2006/relationships/hyperlink" Target="https://doi.org/10.31713/budres.v0i47.60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32347/tb.2024-41.0414" TargetMode="External"/><Relationship Id="rId7" Type="http://schemas.openxmlformats.org/officeDocument/2006/relationships/hyperlink" Target="https://doi.org/%2010.15587/1729-4061.2025.322802" TargetMode="External"/><Relationship Id="rId12" Type="http://schemas.openxmlformats.org/officeDocument/2006/relationships/hyperlink" Target="https://doi.org/" TargetMode="External"/><Relationship Id="rId17" Type="http://schemas.openxmlformats.org/officeDocument/2006/relationships/hyperlink" Target="https://doi.org/10.32782/2664-0406.2024.45.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yka.com.ua/index.php/investplan/article/view/5715/5773" TargetMode="External"/><Relationship Id="rId20" Type="http://schemas.openxmlformats.org/officeDocument/2006/relationships/hyperlink" Target="https://doi.org/10.15587/1729-4061.2025.33244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journals.uran.ua/eejet/index" TargetMode="External"/><Relationship Id="rId11" Type="http://schemas.openxmlformats.org/officeDocument/2006/relationships/hyperlink" Target="https://doi.org/10.4028/p-IPOz9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su17083467" TargetMode="External"/><Relationship Id="rId23" Type="http://schemas.openxmlformats.org/officeDocument/2006/relationships/hyperlink" Target="https://doi.org/10.26906/SUNZ.2025.2.226" TargetMode="External"/><Relationship Id="rId10" Type="http://schemas.openxmlformats.org/officeDocument/2006/relationships/hyperlink" Target="https://doi.org/10.15587/2706-5448.2025.329713" TargetMode="External"/><Relationship Id="rId19" Type="http://schemas.openxmlformats.org/officeDocument/2006/relationships/hyperlink" Target="https://doi.org/10.15587/1729-4061.2025.3228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587/1729-4061.2025.326655" TargetMode="External"/><Relationship Id="rId14" Type="http://schemas.openxmlformats.org/officeDocument/2006/relationships/hyperlink" Target="https://doi.org/10.32347/2410-2547.2025.114.135-144" TargetMode="External"/><Relationship Id="rId22" Type="http://schemas.openxmlformats.org/officeDocument/2006/relationships/hyperlink" Target="https://doi.org/10.32347/tb.2025-42.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412984-F99C-4CC1-B8E4-0F532F31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96-157 від 30</vt:lpstr>
    </vt:vector>
  </TitlesOfParts>
  <Company>KSTUCA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96-157 від 30</dc:title>
  <dc:subject/>
  <dc:creator>Alexander</dc:creator>
  <dc:description/>
  <cp:lastModifiedBy>Березницька Юлія Олегівна</cp:lastModifiedBy>
  <cp:revision>6</cp:revision>
  <cp:lastPrinted>2018-11-27T12:00:00Z</cp:lastPrinted>
  <dcterms:created xsi:type="dcterms:W3CDTF">2025-09-29T09:45:00Z</dcterms:created>
  <dcterms:modified xsi:type="dcterms:W3CDTF">2025-09-29T10:21:00Z</dcterms:modified>
  <dc:language>uk-UA</dc:language>
</cp:coreProperties>
</file>