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Міністерство освіти і науки України</w:t>
      </w:r>
    </w:p>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Київський національний університет будівництва і архітектури</w:t>
      </w:r>
    </w:p>
    <w:p w:rsidR="00634FBD" w:rsidRPr="0094334C" w:rsidRDefault="00634FBD" w:rsidP="00634FBD">
      <w:pPr>
        <w:spacing w:after="0"/>
        <w:jc w:val="center"/>
        <w:rPr>
          <w:rFonts w:ascii="Times New Roman" w:hAnsi="Times New Roman" w:cs="Times New Roman"/>
          <w:sz w:val="28"/>
          <w:szCs w:val="28"/>
          <w:lang w:val="uk-UA"/>
        </w:rPr>
      </w:pPr>
    </w:p>
    <w:p w:rsidR="00634FBD" w:rsidRPr="0094334C" w:rsidRDefault="00634FBD" w:rsidP="00634FBD">
      <w:pPr>
        <w:spacing w:after="0"/>
        <w:jc w:val="center"/>
        <w:rPr>
          <w:rFonts w:ascii="Times New Roman" w:hAnsi="Times New Roman" w:cs="Times New Roman"/>
          <w:sz w:val="28"/>
          <w:szCs w:val="28"/>
          <w:lang w:val="uk-UA"/>
        </w:rPr>
      </w:pPr>
      <w:r w:rsidRPr="0094334C">
        <w:rPr>
          <w:rFonts w:ascii="Times New Roman" w:hAnsi="Times New Roman" w:cs="Times New Roman"/>
          <w:sz w:val="28"/>
          <w:szCs w:val="28"/>
          <w:lang w:val="uk-UA"/>
        </w:rPr>
        <w:t xml:space="preserve">Кафедра </w:t>
      </w:r>
      <w:r w:rsidR="00BD34B6" w:rsidRPr="00BD34B6">
        <w:rPr>
          <w:rFonts w:ascii="Times New Roman" w:hAnsi="Times New Roman" w:cs="Times New Roman"/>
          <w:sz w:val="28"/>
          <w:szCs w:val="28"/>
          <w:lang w:val="uk-UA"/>
        </w:rPr>
        <w:t>технологій захисту навколишнього середовища і охорони праці</w:t>
      </w:r>
    </w:p>
    <w:p w:rsidR="00634FBD" w:rsidRDefault="00634FBD" w:rsidP="00634FBD">
      <w:pPr>
        <w:spacing w:after="0"/>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Pr="00BB6C77" w:rsidRDefault="00634FBD" w:rsidP="00634FBD">
      <w:pPr>
        <w:spacing w:after="0"/>
        <w:jc w:val="center"/>
        <w:rPr>
          <w:rFonts w:ascii="Times New Roman" w:hAnsi="Times New Roman" w:cs="Times New Roman"/>
          <w:b/>
          <w:sz w:val="32"/>
          <w:szCs w:val="28"/>
          <w:lang w:val="uk-UA"/>
        </w:rPr>
      </w:pPr>
      <w:r w:rsidRPr="00BB6C77">
        <w:rPr>
          <w:rFonts w:ascii="Times New Roman" w:hAnsi="Times New Roman" w:cs="Times New Roman"/>
          <w:b/>
          <w:sz w:val="32"/>
          <w:szCs w:val="28"/>
          <w:lang w:val="uk-UA"/>
        </w:rPr>
        <w:t>Звіт</w:t>
      </w:r>
    </w:p>
    <w:p w:rsidR="00634FBD" w:rsidRDefault="009C3B3C"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 проходження</w:t>
      </w:r>
      <w:r w:rsidR="00634FBD" w:rsidRPr="0094334C">
        <w:rPr>
          <w:rFonts w:ascii="Times New Roman" w:hAnsi="Times New Roman" w:cs="Times New Roman"/>
          <w:sz w:val="28"/>
          <w:szCs w:val="28"/>
          <w:lang w:val="uk-UA"/>
        </w:rPr>
        <w:t xml:space="preserve"> </w:t>
      </w:r>
      <w:r w:rsidR="00634FBD">
        <w:rPr>
          <w:rFonts w:ascii="Times New Roman" w:hAnsi="Times New Roman" w:cs="Times New Roman"/>
          <w:sz w:val="28"/>
          <w:szCs w:val="28"/>
          <w:lang w:val="uk-UA"/>
        </w:rPr>
        <w:t>ознайомчої практики</w:t>
      </w:r>
    </w:p>
    <w:p w:rsidR="00634FBD" w:rsidRDefault="00634FBD" w:rsidP="00634FB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за спеціальністю 101 «Екологія»</w:t>
      </w: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center"/>
        <w:rPr>
          <w:rFonts w:ascii="Times New Roman" w:hAnsi="Times New Roman" w:cs="Times New Roman"/>
          <w:sz w:val="28"/>
          <w:szCs w:val="28"/>
          <w:u w:val="single"/>
          <w:lang w:val="uk-UA"/>
        </w:rPr>
      </w:pPr>
    </w:p>
    <w:p w:rsidR="00634FBD" w:rsidRDefault="00634FBD"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634FBD" w:rsidRDefault="00634FBD"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1C7E15" w:rsidRDefault="001C7E15" w:rsidP="00634FBD">
      <w:pPr>
        <w:spacing w:after="0"/>
        <w:jc w:val="right"/>
        <w:rPr>
          <w:rFonts w:ascii="Times New Roman" w:hAnsi="Times New Roman" w:cs="Times New Roman"/>
          <w:sz w:val="28"/>
          <w:szCs w:val="28"/>
          <w:lang w:val="uk-UA"/>
        </w:rPr>
      </w:pPr>
    </w:p>
    <w:p w:rsidR="00634FBD" w:rsidRDefault="00634FBD" w:rsidP="001C7E15">
      <w:pPr>
        <w:spacing w:after="0"/>
        <w:jc w:val="right"/>
        <w:rPr>
          <w:rFonts w:ascii="Times New Roman" w:hAnsi="Times New Roman" w:cs="Times New Roman"/>
          <w:sz w:val="28"/>
          <w:szCs w:val="28"/>
          <w:lang w:val="uk-UA"/>
        </w:rPr>
      </w:pPr>
    </w:p>
    <w:p w:rsidR="00634FBD"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Керівник практики </w:t>
      </w:r>
      <w:r>
        <w:rPr>
          <w:rFonts w:ascii="Times New Roman" w:hAnsi="Times New Roman" w:cs="Times New Roman"/>
          <w:sz w:val="28"/>
          <w:szCs w:val="28"/>
          <w:lang w:val="uk-UA"/>
        </w:rPr>
        <w:t>від ВНЗ:</w:t>
      </w:r>
    </w:p>
    <w:p w:rsidR="00634FBD" w:rsidRPr="00634FBD"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 xml:space="preserve">к.т.н., </w:t>
      </w:r>
      <w:r w:rsidR="00EE4A5B">
        <w:rPr>
          <w:rFonts w:ascii="Times New Roman" w:hAnsi="Times New Roman" w:cs="Times New Roman"/>
          <w:sz w:val="28"/>
          <w:szCs w:val="28"/>
          <w:lang w:val="uk-UA"/>
        </w:rPr>
        <w:t>доц</w:t>
      </w:r>
      <w:r w:rsidRPr="00634FBD">
        <w:rPr>
          <w:rFonts w:ascii="Times New Roman" w:hAnsi="Times New Roman" w:cs="Times New Roman"/>
          <w:sz w:val="28"/>
          <w:szCs w:val="28"/>
          <w:lang w:val="uk-UA"/>
        </w:rPr>
        <w:t>. Жукова О.Г.</w:t>
      </w:r>
    </w:p>
    <w:p w:rsidR="00634FBD"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Виконав: студент</w:t>
      </w:r>
      <w:r w:rsidR="001C7E15">
        <w:rPr>
          <w:rFonts w:ascii="Times New Roman" w:hAnsi="Times New Roman" w:cs="Times New Roman"/>
          <w:sz w:val="28"/>
          <w:szCs w:val="28"/>
          <w:lang w:val="uk-UA"/>
        </w:rPr>
        <w:t>ка</w:t>
      </w:r>
      <w:r w:rsidRPr="00634FBD">
        <w:rPr>
          <w:rFonts w:ascii="Times New Roman" w:hAnsi="Times New Roman" w:cs="Times New Roman"/>
          <w:sz w:val="28"/>
          <w:szCs w:val="28"/>
          <w:lang w:val="uk-UA"/>
        </w:rPr>
        <w:t xml:space="preserve"> ФІСЕ,</w:t>
      </w:r>
    </w:p>
    <w:p w:rsidR="001C7E15" w:rsidRDefault="00634FBD" w:rsidP="001C7E15">
      <w:pPr>
        <w:spacing w:after="0"/>
        <w:ind w:firstLine="4962"/>
        <w:jc w:val="right"/>
        <w:rPr>
          <w:rFonts w:ascii="Times New Roman" w:hAnsi="Times New Roman" w:cs="Times New Roman"/>
          <w:sz w:val="28"/>
          <w:szCs w:val="28"/>
          <w:lang w:val="uk-UA"/>
        </w:rPr>
      </w:pPr>
      <w:r w:rsidRPr="00634FBD">
        <w:rPr>
          <w:rFonts w:ascii="Times New Roman" w:hAnsi="Times New Roman" w:cs="Times New Roman"/>
          <w:sz w:val="28"/>
          <w:szCs w:val="28"/>
          <w:lang w:val="uk-UA"/>
        </w:rPr>
        <w:t>групи ЕК-</w:t>
      </w:r>
      <w:r w:rsidR="001C7E15">
        <w:rPr>
          <w:rFonts w:ascii="Times New Roman" w:hAnsi="Times New Roman" w:cs="Times New Roman"/>
          <w:sz w:val="28"/>
          <w:szCs w:val="28"/>
          <w:lang w:val="uk-UA"/>
        </w:rPr>
        <w:t>2</w:t>
      </w:r>
      <w:r w:rsidRPr="00634FBD">
        <w:rPr>
          <w:rFonts w:ascii="Times New Roman" w:hAnsi="Times New Roman" w:cs="Times New Roman"/>
          <w:sz w:val="28"/>
          <w:szCs w:val="28"/>
          <w:lang w:val="uk-UA"/>
        </w:rPr>
        <w:t>1</w:t>
      </w:r>
    </w:p>
    <w:p w:rsidR="00634FBD" w:rsidRPr="00634FBD" w:rsidRDefault="001C7E15" w:rsidP="001C7E15">
      <w:pPr>
        <w:spacing w:after="0"/>
        <w:ind w:firstLine="4962"/>
        <w:jc w:val="right"/>
        <w:rPr>
          <w:rFonts w:ascii="Times New Roman" w:hAnsi="Times New Roman" w:cs="Times New Roman"/>
          <w:sz w:val="28"/>
          <w:szCs w:val="28"/>
          <w:lang w:val="uk-UA"/>
        </w:rPr>
      </w:pPr>
      <w:r>
        <w:rPr>
          <w:rFonts w:ascii="Times New Roman" w:hAnsi="Times New Roman" w:cs="Times New Roman"/>
          <w:sz w:val="28"/>
          <w:szCs w:val="28"/>
          <w:lang w:val="uk-UA"/>
        </w:rPr>
        <w:t>Коцюк Катерина Віталіївна</w:t>
      </w:r>
    </w:p>
    <w:p w:rsidR="00634FBD" w:rsidRDefault="00634FBD" w:rsidP="00634FBD">
      <w:pPr>
        <w:spacing w:after="0"/>
        <w:jc w:val="right"/>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634FBD" w:rsidP="00634FBD">
      <w:pPr>
        <w:rPr>
          <w:rFonts w:ascii="Times New Roman" w:hAnsi="Times New Roman" w:cs="Times New Roman"/>
          <w:sz w:val="28"/>
          <w:szCs w:val="28"/>
          <w:lang w:val="uk-UA"/>
        </w:rPr>
      </w:pPr>
    </w:p>
    <w:p w:rsidR="00634FBD" w:rsidRDefault="001C7E15" w:rsidP="00634FBD">
      <w:pPr>
        <w:jc w:val="center"/>
        <w:rPr>
          <w:rFonts w:ascii="Times New Roman" w:hAnsi="Times New Roman" w:cs="Times New Roman"/>
          <w:sz w:val="28"/>
          <w:szCs w:val="28"/>
          <w:lang w:val="uk-UA"/>
        </w:rPr>
      </w:pPr>
      <w:r>
        <w:rPr>
          <w:rFonts w:ascii="Times New Roman" w:hAnsi="Times New Roman" w:cs="Times New Roman"/>
          <w:sz w:val="28"/>
          <w:szCs w:val="28"/>
          <w:lang w:val="uk-UA"/>
        </w:rPr>
        <w:t>2022</w:t>
      </w:r>
    </w:p>
    <w:p w:rsidR="00634FBD" w:rsidRDefault="00634FBD">
      <w:pPr>
        <w:rPr>
          <w:lang w:val="uk-UA"/>
        </w:rPr>
        <w:sectPr w:rsidR="00634FBD" w:rsidSect="00064B0F">
          <w:pgSz w:w="11906" w:h="16838"/>
          <w:pgMar w:top="1134" w:right="850" w:bottom="1134" w:left="1701" w:header="708" w:footer="708" w:gutter="0"/>
          <w:cols w:space="708"/>
          <w:docGrid w:linePitch="360"/>
        </w:sectPr>
      </w:pPr>
    </w:p>
    <w:p w:rsidR="00096F8D" w:rsidRDefault="00634FBD" w:rsidP="00634FBD">
      <w:pPr>
        <w:jc w:val="center"/>
        <w:rPr>
          <w:rFonts w:ascii="Times New Roman" w:hAnsi="Times New Roman" w:cs="Times New Roman"/>
          <w:b/>
          <w:sz w:val="28"/>
          <w:szCs w:val="28"/>
          <w:lang w:val="uk-UA"/>
        </w:rPr>
      </w:pPr>
      <w:r w:rsidRPr="00634FBD">
        <w:rPr>
          <w:rFonts w:ascii="Times New Roman" w:hAnsi="Times New Roman" w:cs="Times New Roman"/>
          <w:b/>
          <w:sz w:val="28"/>
          <w:szCs w:val="28"/>
          <w:lang w:val="uk-UA"/>
        </w:rPr>
        <w:lastRenderedPageBreak/>
        <w:t>ПЛАН</w:t>
      </w:r>
    </w:p>
    <w:p w:rsidR="00264FE5" w:rsidRPr="00264FE5" w:rsidRDefault="00264FE5" w:rsidP="00264FE5">
      <w:pPr>
        <w:rPr>
          <w:rFonts w:ascii="Times New Roman" w:hAnsi="Times New Roman" w:cs="Times New Roman"/>
          <w:sz w:val="28"/>
          <w:szCs w:val="28"/>
          <w:lang w:val="uk-UA"/>
        </w:rPr>
      </w:pPr>
      <w:r>
        <w:rPr>
          <w:rFonts w:ascii="Times New Roman" w:hAnsi="Times New Roman" w:cs="Times New Roman"/>
          <w:sz w:val="28"/>
          <w:szCs w:val="28"/>
          <w:lang w:val="uk-UA"/>
        </w:rPr>
        <w:t>Вступ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851"/>
        <w:gridCol w:w="1078"/>
      </w:tblGrid>
      <w:tr w:rsidR="00634FBD" w:rsidTr="00995E4F">
        <w:tc>
          <w:tcPr>
            <w:tcW w:w="426" w:type="dxa"/>
          </w:tcPr>
          <w:p w:rsidR="00634FBD" w:rsidRP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Ботанічний сад ім. М.М. Гришка НАН України</w:t>
            </w:r>
            <w:r w:rsidR="00995E4F">
              <w:rPr>
                <w:rFonts w:ascii="Times New Roman" w:hAnsi="Times New Roman" w:cs="Times New Roman"/>
                <w:sz w:val="28"/>
                <w:szCs w:val="28"/>
                <w:lang w:val="uk-UA"/>
              </w:rPr>
              <w:t>…………………</w:t>
            </w:r>
          </w:p>
        </w:tc>
        <w:tc>
          <w:tcPr>
            <w:tcW w:w="1134" w:type="dxa"/>
          </w:tcPr>
          <w:p w:rsidR="00634FBD" w:rsidRDefault="00264FE5"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води</w:t>
            </w:r>
            <w:r w:rsidR="00587C29">
              <w:rPr>
                <w:rFonts w:ascii="Times New Roman" w:hAnsi="Times New Roman" w:cs="Times New Roman"/>
                <w:sz w:val="28"/>
                <w:szCs w:val="28"/>
                <w:lang w:val="uk-UA"/>
              </w:rPr>
              <w:t>…………………………………………………………</w:t>
            </w:r>
          </w:p>
        </w:tc>
        <w:tc>
          <w:tcPr>
            <w:tcW w:w="1134" w:type="dxa"/>
          </w:tcPr>
          <w:p w:rsidR="00634FBD" w:rsidRDefault="008C63E2"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938"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Національний музей «Чорнобиль»</w:t>
            </w:r>
            <w:r w:rsidR="00995E4F">
              <w:rPr>
                <w:rFonts w:ascii="Times New Roman" w:hAnsi="Times New Roman" w:cs="Times New Roman"/>
                <w:sz w:val="28"/>
                <w:szCs w:val="28"/>
                <w:lang w:val="uk-UA"/>
              </w:rPr>
              <w:t>………………………………</w:t>
            </w:r>
          </w:p>
        </w:tc>
        <w:tc>
          <w:tcPr>
            <w:tcW w:w="1134" w:type="dxa"/>
          </w:tcPr>
          <w:p w:rsidR="00634FBD" w:rsidRDefault="008C63E2"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16</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вторинної сировини (</w:t>
            </w:r>
            <w:r w:rsidRPr="00896409">
              <w:rPr>
                <w:rFonts w:ascii="Times New Roman" w:hAnsi="Times New Roman" w:cs="Times New Roman"/>
                <w:sz w:val="28"/>
                <w:szCs w:val="28"/>
              </w:rPr>
              <w:t>вул. Степана Сагайдака, 112</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rsidR="00634FBD" w:rsidRDefault="008C63E2"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Національний музей медицини </w:t>
            </w:r>
            <w:r w:rsidR="00995E4F">
              <w:rPr>
                <w:rFonts w:ascii="Times New Roman" w:hAnsi="Times New Roman" w:cs="Times New Roman"/>
                <w:sz w:val="28"/>
                <w:szCs w:val="28"/>
                <w:lang w:val="uk-UA"/>
              </w:rPr>
              <w:t>…………………………………..</w:t>
            </w:r>
          </w:p>
        </w:tc>
        <w:tc>
          <w:tcPr>
            <w:tcW w:w="1134" w:type="dxa"/>
          </w:tcPr>
          <w:p w:rsidR="00634FBD" w:rsidRDefault="008C63E2"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22</w:t>
            </w:r>
          </w:p>
        </w:tc>
      </w:tr>
      <w:tr w:rsidR="00634FBD" w:rsidTr="00995E4F">
        <w:tc>
          <w:tcPr>
            <w:tcW w:w="426" w:type="dxa"/>
          </w:tcPr>
          <w:p w:rsidR="00634FBD" w:rsidRDefault="00634FBD"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938" w:type="dxa"/>
          </w:tcPr>
          <w:p w:rsidR="00634FBD" w:rsidRDefault="0089640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Музей каналізації (</w:t>
            </w:r>
            <w:r w:rsidRPr="00896409">
              <w:rPr>
                <w:rFonts w:ascii="Times New Roman" w:hAnsi="Times New Roman" w:cs="Times New Roman"/>
                <w:sz w:val="28"/>
                <w:szCs w:val="28"/>
              </w:rPr>
              <w:t>вул. Харківське шосе, 50-а</w:t>
            </w:r>
            <w:r>
              <w:rPr>
                <w:rFonts w:ascii="Times New Roman" w:hAnsi="Times New Roman" w:cs="Times New Roman"/>
                <w:sz w:val="28"/>
                <w:szCs w:val="28"/>
                <w:lang w:val="uk-UA"/>
              </w:rPr>
              <w:t>)</w:t>
            </w:r>
            <w:r w:rsidR="00995E4F">
              <w:rPr>
                <w:rFonts w:ascii="Times New Roman" w:hAnsi="Times New Roman" w:cs="Times New Roman"/>
                <w:sz w:val="28"/>
                <w:szCs w:val="28"/>
                <w:lang w:val="uk-UA"/>
              </w:rPr>
              <w:t>………………….</w:t>
            </w:r>
          </w:p>
        </w:tc>
        <w:tc>
          <w:tcPr>
            <w:tcW w:w="1134" w:type="dxa"/>
          </w:tcPr>
          <w:p w:rsidR="00634FBD" w:rsidRDefault="00995E4F" w:rsidP="00A30FE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8C63E2">
              <w:rPr>
                <w:rFonts w:ascii="Times New Roman" w:hAnsi="Times New Roman" w:cs="Times New Roman"/>
                <w:sz w:val="28"/>
                <w:szCs w:val="28"/>
                <w:lang w:val="uk-UA"/>
              </w:rPr>
              <w:t>5</w:t>
            </w:r>
          </w:p>
        </w:tc>
      </w:tr>
      <w:tr w:rsidR="00995E4F" w:rsidTr="00995E4F">
        <w:tc>
          <w:tcPr>
            <w:tcW w:w="426" w:type="dxa"/>
          </w:tcPr>
          <w:p w:rsidR="00995E4F" w:rsidRDefault="00995E4F" w:rsidP="00795EA7">
            <w:pPr>
              <w:spacing w:line="360" w:lineRule="auto"/>
              <w:rPr>
                <w:rFonts w:ascii="Times New Roman" w:hAnsi="Times New Roman" w:cs="Times New Roman"/>
                <w:sz w:val="28"/>
                <w:szCs w:val="28"/>
                <w:lang w:val="uk-UA"/>
              </w:rPr>
            </w:pPr>
          </w:p>
        </w:tc>
        <w:tc>
          <w:tcPr>
            <w:tcW w:w="7938" w:type="dxa"/>
          </w:tcPr>
          <w:p w:rsidR="00995E4F" w:rsidRDefault="00587C29"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Висновки …………………………………………………………</w:t>
            </w:r>
          </w:p>
        </w:tc>
        <w:tc>
          <w:tcPr>
            <w:tcW w:w="1134" w:type="dxa"/>
          </w:tcPr>
          <w:p w:rsidR="00995E4F" w:rsidRDefault="00264FE5" w:rsidP="008C63E2">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8C63E2">
              <w:rPr>
                <w:rFonts w:ascii="Times New Roman" w:hAnsi="Times New Roman" w:cs="Times New Roman"/>
                <w:sz w:val="28"/>
                <w:szCs w:val="28"/>
                <w:lang w:val="uk-UA"/>
              </w:rPr>
              <w:t>7</w:t>
            </w:r>
          </w:p>
        </w:tc>
      </w:tr>
      <w:tr w:rsidR="00995E4F" w:rsidTr="00995E4F">
        <w:tc>
          <w:tcPr>
            <w:tcW w:w="426" w:type="dxa"/>
          </w:tcPr>
          <w:p w:rsidR="00995E4F" w:rsidRDefault="00995E4F" w:rsidP="00795EA7">
            <w:pPr>
              <w:spacing w:line="360" w:lineRule="auto"/>
              <w:rPr>
                <w:rFonts w:ascii="Times New Roman" w:hAnsi="Times New Roman" w:cs="Times New Roman"/>
                <w:sz w:val="28"/>
                <w:szCs w:val="28"/>
                <w:lang w:val="uk-UA"/>
              </w:rPr>
            </w:pPr>
          </w:p>
        </w:tc>
        <w:tc>
          <w:tcPr>
            <w:tcW w:w="7938" w:type="dxa"/>
          </w:tcPr>
          <w:p w:rsidR="00995E4F" w:rsidRDefault="00995E4F" w:rsidP="00795EA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Список викори</w:t>
            </w:r>
            <w:r w:rsidR="00587C29">
              <w:rPr>
                <w:rFonts w:ascii="Times New Roman" w:hAnsi="Times New Roman" w:cs="Times New Roman"/>
                <w:sz w:val="28"/>
                <w:szCs w:val="28"/>
                <w:lang w:val="uk-UA"/>
              </w:rPr>
              <w:t>станої літератури………………………………….</w:t>
            </w:r>
          </w:p>
        </w:tc>
        <w:tc>
          <w:tcPr>
            <w:tcW w:w="1134" w:type="dxa"/>
          </w:tcPr>
          <w:p w:rsidR="00995E4F" w:rsidRDefault="00264FE5" w:rsidP="008C63E2">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8C63E2">
              <w:rPr>
                <w:rFonts w:ascii="Times New Roman" w:hAnsi="Times New Roman" w:cs="Times New Roman"/>
                <w:sz w:val="28"/>
                <w:szCs w:val="28"/>
                <w:lang w:val="uk-UA"/>
              </w:rPr>
              <w:t>8</w:t>
            </w:r>
          </w:p>
        </w:tc>
      </w:tr>
    </w:tbl>
    <w:p w:rsidR="008F128C" w:rsidRDefault="008F128C">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1C7E15" w:rsidRDefault="001C7E15">
      <w:pPr>
        <w:rPr>
          <w:rFonts w:ascii="Times New Roman" w:hAnsi="Times New Roman" w:cs="Times New Roman"/>
          <w:sz w:val="28"/>
          <w:szCs w:val="28"/>
          <w:lang w:val="uk-UA"/>
        </w:rPr>
      </w:pPr>
    </w:p>
    <w:p w:rsidR="00A43357" w:rsidRPr="00A43357" w:rsidRDefault="00A43357" w:rsidP="007131E6">
      <w:pPr>
        <w:spacing w:after="0" w:line="360" w:lineRule="auto"/>
        <w:ind w:firstLine="709"/>
        <w:jc w:val="both"/>
        <w:rPr>
          <w:rFonts w:ascii="Times New Roman" w:hAnsi="Times New Roman" w:cs="Times New Roman"/>
          <w:b/>
          <w:sz w:val="28"/>
          <w:szCs w:val="28"/>
          <w:lang w:val="uk-UA"/>
        </w:rPr>
      </w:pPr>
      <w:r w:rsidRPr="00A43357">
        <w:rPr>
          <w:rFonts w:ascii="Times New Roman" w:hAnsi="Times New Roman" w:cs="Times New Roman"/>
          <w:b/>
          <w:sz w:val="28"/>
          <w:szCs w:val="28"/>
          <w:lang w:val="uk-UA"/>
        </w:rPr>
        <w:lastRenderedPageBreak/>
        <w:t>Вступ</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Усім відомо, що на сьогоднішньому ет</w:t>
      </w:r>
      <w:r w:rsidR="00E868C8">
        <w:rPr>
          <w:rFonts w:ascii="Times New Roman" w:hAnsi="Times New Roman" w:cs="Times New Roman"/>
          <w:sz w:val="28"/>
          <w:szCs w:val="28"/>
          <w:lang w:val="uk-UA"/>
        </w:rPr>
        <w:t xml:space="preserve">апі розвитку світових екосистем </w:t>
      </w:r>
      <w:r w:rsidRPr="00A43357">
        <w:rPr>
          <w:rFonts w:ascii="Times New Roman" w:hAnsi="Times New Roman" w:cs="Times New Roman"/>
          <w:sz w:val="28"/>
          <w:szCs w:val="28"/>
          <w:lang w:val="uk-UA"/>
        </w:rPr>
        <w:t>процес взаємодії суспільства і природи дійшов к</w:t>
      </w:r>
      <w:r w:rsidR="00E868C8">
        <w:rPr>
          <w:rFonts w:ascii="Times New Roman" w:hAnsi="Times New Roman" w:cs="Times New Roman"/>
          <w:sz w:val="28"/>
          <w:szCs w:val="28"/>
          <w:lang w:val="uk-UA"/>
        </w:rPr>
        <w:t xml:space="preserve">ількісної та якісної межі, коли </w:t>
      </w:r>
      <w:r w:rsidRPr="00A43357">
        <w:rPr>
          <w:rFonts w:ascii="Times New Roman" w:hAnsi="Times New Roman" w:cs="Times New Roman"/>
          <w:sz w:val="28"/>
          <w:szCs w:val="28"/>
          <w:lang w:val="uk-UA"/>
        </w:rPr>
        <w:t>виник феномен взаємодії суспільства із природою на планетарному рівні.</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Тобто, людство постійно та безповоротно втручається у прир</w:t>
      </w:r>
      <w:r w:rsidR="00E868C8">
        <w:rPr>
          <w:rFonts w:ascii="Times New Roman" w:hAnsi="Times New Roman" w:cs="Times New Roman"/>
          <w:sz w:val="28"/>
          <w:szCs w:val="28"/>
          <w:lang w:val="uk-UA"/>
        </w:rPr>
        <w:t xml:space="preserve">оду нашої планети </w:t>
      </w:r>
      <w:r w:rsidRPr="00A43357">
        <w:rPr>
          <w:rFonts w:ascii="Times New Roman" w:hAnsi="Times New Roman" w:cs="Times New Roman"/>
          <w:sz w:val="28"/>
          <w:szCs w:val="28"/>
          <w:lang w:val="uk-UA"/>
        </w:rPr>
        <w:t>на локальному, регіональному, субрегіона</w:t>
      </w:r>
      <w:r w:rsidR="00E868C8">
        <w:rPr>
          <w:rFonts w:ascii="Times New Roman" w:hAnsi="Times New Roman" w:cs="Times New Roman"/>
          <w:sz w:val="28"/>
          <w:szCs w:val="28"/>
          <w:lang w:val="uk-UA"/>
        </w:rPr>
        <w:t xml:space="preserve">льному та, врешті, планетарному </w:t>
      </w:r>
      <w:r w:rsidRPr="00A43357">
        <w:rPr>
          <w:rFonts w:ascii="Times New Roman" w:hAnsi="Times New Roman" w:cs="Times New Roman"/>
          <w:sz w:val="28"/>
          <w:szCs w:val="28"/>
          <w:lang w:val="uk-UA"/>
        </w:rPr>
        <w:t>рівнях. Науково – технічний прогрес призвів,</w:t>
      </w:r>
      <w:r w:rsidR="00E868C8">
        <w:rPr>
          <w:rFonts w:ascii="Times New Roman" w:hAnsi="Times New Roman" w:cs="Times New Roman"/>
          <w:sz w:val="28"/>
          <w:szCs w:val="28"/>
          <w:lang w:val="uk-UA"/>
        </w:rPr>
        <w:t xml:space="preserve"> з одного боку, до формування у </w:t>
      </w:r>
      <w:r w:rsidRPr="00A43357">
        <w:rPr>
          <w:rFonts w:ascii="Times New Roman" w:hAnsi="Times New Roman" w:cs="Times New Roman"/>
          <w:sz w:val="28"/>
          <w:szCs w:val="28"/>
          <w:lang w:val="uk-UA"/>
        </w:rPr>
        <w:t xml:space="preserve">людства всеохоплюючої системи знань і </w:t>
      </w:r>
      <w:r w:rsidR="00E868C8">
        <w:rPr>
          <w:rFonts w:ascii="Times New Roman" w:hAnsi="Times New Roman" w:cs="Times New Roman"/>
          <w:sz w:val="28"/>
          <w:szCs w:val="28"/>
          <w:lang w:val="uk-UA"/>
        </w:rPr>
        <w:t xml:space="preserve">новітніх технологій, з іншого – </w:t>
      </w:r>
      <w:r w:rsidRPr="00A43357">
        <w:rPr>
          <w:rFonts w:ascii="Times New Roman" w:hAnsi="Times New Roman" w:cs="Times New Roman"/>
          <w:sz w:val="28"/>
          <w:szCs w:val="28"/>
          <w:lang w:val="uk-UA"/>
        </w:rPr>
        <w:t>збільшення антропологічного тиску на природн</w:t>
      </w:r>
      <w:r w:rsidR="00E868C8">
        <w:rPr>
          <w:rFonts w:ascii="Times New Roman" w:hAnsi="Times New Roman" w:cs="Times New Roman"/>
          <w:sz w:val="28"/>
          <w:szCs w:val="28"/>
          <w:lang w:val="uk-UA"/>
        </w:rPr>
        <w:t xml:space="preserve">і екосистеми. Такий вплив часто </w:t>
      </w:r>
      <w:r w:rsidRPr="00A43357">
        <w:rPr>
          <w:rFonts w:ascii="Times New Roman" w:hAnsi="Times New Roman" w:cs="Times New Roman"/>
          <w:sz w:val="28"/>
          <w:szCs w:val="28"/>
          <w:lang w:val="uk-UA"/>
        </w:rPr>
        <w:t>супроводжується повним знищенням приро</w:t>
      </w:r>
      <w:r w:rsidR="00E868C8">
        <w:rPr>
          <w:rFonts w:ascii="Times New Roman" w:hAnsi="Times New Roman" w:cs="Times New Roman"/>
          <w:sz w:val="28"/>
          <w:szCs w:val="28"/>
          <w:lang w:val="uk-UA"/>
        </w:rPr>
        <w:t xml:space="preserve">дних екосистем або ж їх окремих </w:t>
      </w:r>
      <w:r w:rsidRPr="00A43357">
        <w:rPr>
          <w:rFonts w:ascii="Times New Roman" w:hAnsi="Times New Roman" w:cs="Times New Roman"/>
          <w:sz w:val="28"/>
          <w:szCs w:val="28"/>
          <w:lang w:val="uk-UA"/>
        </w:rPr>
        <w:t>компонентів.</w:t>
      </w:r>
    </w:p>
    <w:p w:rsidR="00A43357" w:rsidRPr="00A43357" w:rsidRDefault="00A43357" w:rsidP="007131E6">
      <w:pPr>
        <w:spacing w:after="0" w:line="360" w:lineRule="auto"/>
        <w:ind w:firstLine="709"/>
        <w:jc w:val="both"/>
        <w:rPr>
          <w:rFonts w:ascii="Times New Roman" w:hAnsi="Times New Roman" w:cs="Times New Roman"/>
          <w:sz w:val="28"/>
          <w:szCs w:val="28"/>
          <w:lang w:val="uk-UA"/>
        </w:rPr>
      </w:pPr>
      <w:r w:rsidRPr="00A43357">
        <w:rPr>
          <w:rFonts w:ascii="Times New Roman" w:hAnsi="Times New Roman" w:cs="Times New Roman"/>
          <w:sz w:val="28"/>
          <w:szCs w:val="28"/>
          <w:lang w:val="uk-UA"/>
        </w:rPr>
        <w:t xml:space="preserve">Мета проходження практики спеціаліста </w:t>
      </w:r>
      <w:r w:rsidR="00E868C8">
        <w:rPr>
          <w:rFonts w:ascii="Times New Roman" w:hAnsi="Times New Roman" w:cs="Times New Roman"/>
          <w:sz w:val="28"/>
          <w:szCs w:val="28"/>
          <w:lang w:val="uk-UA"/>
        </w:rPr>
        <w:t xml:space="preserve">– еколога передбачає знайомство </w:t>
      </w:r>
      <w:r w:rsidRPr="00A43357">
        <w:rPr>
          <w:rFonts w:ascii="Times New Roman" w:hAnsi="Times New Roman" w:cs="Times New Roman"/>
          <w:sz w:val="28"/>
          <w:szCs w:val="28"/>
          <w:lang w:val="uk-UA"/>
        </w:rPr>
        <w:t xml:space="preserve">із закладами, що займаються збереженням цінних </w:t>
      </w:r>
      <w:r w:rsidR="00E868C8">
        <w:rPr>
          <w:rFonts w:ascii="Times New Roman" w:hAnsi="Times New Roman" w:cs="Times New Roman"/>
          <w:sz w:val="28"/>
          <w:szCs w:val="28"/>
          <w:lang w:val="uk-UA"/>
        </w:rPr>
        <w:t xml:space="preserve">здобутків у різних сферах </w:t>
      </w:r>
      <w:r w:rsidRPr="00A43357">
        <w:rPr>
          <w:rFonts w:ascii="Times New Roman" w:hAnsi="Times New Roman" w:cs="Times New Roman"/>
          <w:sz w:val="28"/>
          <w:szCs w:val="28"/>
          <w:lang w:val="uk-UA"/>
        </w:rPr>
        <w:t>людської діяльності (Музей медицини, Му</w:t>
      </w:r>
      <w:r w:rsidR="00E868C8">
        <w:rPr>
          <w:rFonts w:ascii="Times New Roman" w:hAnsi="Times New Roman" w:cs="Times New Roman"/>
          <w:sz w:val="28"/>
          <w:szCs w:val="28"/>
          <w:lang w:val="uk-UA"/>
        </w:rPr>
        <w:t xml:space="preserve">зей вторинної сировини), впливу </w:t>
      </w:r>
      <w:r w:rsidRPr="00A43357">
        <w:rPr>
          <w:rFonts w:ascii="Times New Roman" w:hAnsi="Times New Roman" w:cs="Times New Roman"/>
          <w:sz w:val="28"/>
          <w:szCs w:val="28"/>
          <w:lang w:val="uk-UA"/>
        </w:rPr>
        <w:t>антропічної діяльності на окремі об’єкти приро</w:t>
      </w:r>
      <w:r w:rsidR="00E868C8">
        <w:rPr>
          <w:rFonts w:ascii="Times New Roman" w:hAnsi="Times New Roman" w:cs="Times New Roman"/>
          <w:sz w:val="28"/>
          <w:szCs w:val="28"/>
          <w:lang w:val="uk-UA"/>
        </w:rPr>
        <w:t xml:space="preserve">ди та їх наслідки у майбутньому </w:t>
      </w:r>
      <w:r w:rsidRPr="00A43357">
        <w:rPr>
          <w:rFonts w:ascii="Times New Roman" w:hAnsi="Times New Roman" w:cs="Times New Roman"/>
          <w:sz w:val="28"/>
          <w:szCs w:val="28"/>
          <w:lang w:val="uk-UA"/>
        </w:rPr>
        <w:t>(Національний музей води, Національний музей «Чорнобиль»).</w:t>
      </w:r>
    </w:p>
    <w:p w:rsidR="00A43357" w:rsidRDefault="00A43357" w:rsidP="007131E6">
      <w:pPr>
        <w:spacing w:after="0" w:line="360" w:lineRule="auto"/>
        <w:ind w:firstLine="709"/>
        <w:jc w:val="both"/>
        <w:rPr>
          <w:rFonts w:ascii="Times New Roman" w:hAnsi="Times New Roman" w:cs="Times New Roman"/>
          <w:sz w:val="28"/>
          <w:szCs w:val="28"/>
          <w:lang w:val="uk-UA"/>
        </w:rPr>
        <w:sectPr w:rsidR="00A43357" w:rsidSect="00064B0F">
          <w:pgSz w:w="11906" w:h="16838"/>
          <w:pgMar w:top="1134" w:right="850" w:bottom="1134" w:left="1701" w:header="708" w:footer="708" w:gutter="0"/>
          <w:cols w:space="708"/>
          <w:docGrid w:linePitch="360"/>
        </w:sectPr>
      </w:pPr>
      <w:r w:rsidRPr="00A43357">
        <w:rPr>
          <w:rFonts w:ascii="Times New Roman" w:hAnsi="Times New Roman" w:cs="Times New Roman"/>
          <w:sz w:val="28"/>
          <w:szCs w:val="28"/>
          <w:lang w:val="uk-UA"/>
        </w:rPr>
        <w:t>Об’єктами дослідження стала низка музеїв міста Києва.</w:t>
      </w:r>
    </w:p>
    <w:p w:rsidR="001C7E15" w:rsidRDefault="001C7E15" w:rsidP="007131E6">
      <w:pPr>
        <w:pStyle w:val="a3"/>
        <w:numPr>
          <w:ilvl w:val="0"/>
          <w:numId w:val="7"/>
        </w:numPr>
        <w:spacing w:after="0" w:line="360" w:lineRule="auto"/>
        <w:ind w:left="0" w:firstLine="709"/>
        <w:jc w:val="both"/>
        <w:rPr>
          <w:rFonts w:ascii="Times New Roman" w:hAnsi="Times New Roman" w:cs="Times New Roman"/>
          <w:b/>
          <w:sz w:val="28"/>
          <w:szCs w:val="28"/>
          <w:lang w:val="uk-UA"/>
        </w:rPr>
      </w:pPr>
      <w:r w:rsidRPr="001C7E15">
        <w:rPr>
          <w:rFonts w:ascii="Times New Roman" w:hAnsi="Times New Roman" w:cs="Times New Roman"/>
          <w:b/>
          <w:sz w:val="28"/>
          <w:szCs w:val="28"/>
          <w:lang w:val="uk-UA"/>
        </w:rPr>
        <w:lastRenderedPageBreak/>
        <w:t>Ботанічний сад ім. М.М. Гришка НАН України</w:t>
      </w:r>
    </w:p>
    <w:p w:rsid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Національний ботанічний сад ім.М.М.Гришка НАН України входить до природно-заповідного фонду України. Він є об'єктом комплексної охорони і належить до земель природного та історико-культурного призначення, які охороняються я</w:t>
      </w:r>
      <w:r>
        <w:rPr>
          <w:rFonts w:ascii="Times New Roman" w:hAnsi="Times New Roman" w:cs="Times New Roman"/>
          <w:sz w:val="28"/>
          <w:szCs w:val="28"/>
          <w:lang w:val="uk-UA"/>
        </w:rPr>
        <w:t>к національне надбання держави.</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Сьогодні НБС ім.М.М.Гришка НАН України за різноманітністю колекцій живих рослин, масштабами території, рівнем наукових досліджень, займає одне з провідних місць серед найбільших ботанічних садів Європи. До складу ботанічного саду входить 8 наукових відділів, унікальний колекційний фонд НБС налічує близько 11180 таксонів, що відносят</w:t>
      </w:r>
      <w:r>
        <w:rPr>
          <w:rFonts w:ascii="Times New Roman" w:hAnsi="Times New Roman" w:cs="Times New Roman"/>
          <w:sz w:val="28"/>
          <w:szCs w:val="28"/>
          <w:lang w:val="uk-UA"/>
        </w:rPr>
        <w:t>ься до 220 родин та 1347 родів.</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НБС ім.М.М. Гришка НАН України – провідна наукова установа України, що проводить дослідження з проблем інтродукції та акліматизації рослин, дендрології та паркознавства, збереження генофонду рідкісних та зникаючих видів рослин, селекції та генетики квітниково-декоративних, плодових, овочевих та кормових культур, медичної ботаніки, біотехнології тропічних та субтропічних рослин, алелопатії (хімічної взаємодії) рослин та біоіндикації.</w:t>
      </w:r>
      <w:r w:rsidR="00E94380">
        <w:rPr>
          <w:rFonts w:ascii="Times New Roman" w:hAnsi="Times New Roman" w:cs="Times New Roman"/>
          <w:sz w:val="28"/>
          <w:szCs w:val="28"/>
          <w:lang w:val="uk-UA"/>
        </w:rPr>
        <w:t xml:space="preserve"> </w:t>
      </w:r>
    </w:p>
    <w:p w:rsidR="001C7E15" w:rsidRPr="001C7E15" w:rsidRDefault="001C7E15" w:rsidP="007131E6">
      <w:pPr>
        <w:spacing w:after="0" w:line="360" w:lineRule="auto"/>
        <w:ind w:firstLine="709"/>
        <w:jc w:val="both"/>
        <w:rPr>
          <w:rFonts w:ascii="Times New Roman" w:hAnsi="Times New Roman" w:cs="Times New Roman"/>
          <w:sz w:val="28"/>
          <w:szCs w:val="28"/>
          <w:lang w:val="uk-UA"/>
        </w:rPr>
      </w:pPr>
      <w:r w:rsidRPr="001C7E15">
        <w:rPr>
          <w:rFonts w:ascii="Times New Roman" w:hAnsi="Times New Roman" w:cs="Times New Roman"/>
          <w:sz w:val="28"/>
          <w:szCs w:val="28"/>
          <w:lang w:val="uk-UA"/>
        </w:rPr>
        <w:t>Національний ботанічний сад ім. М.М. Гришка НАН України є провідною науково-дослідною установою, що займається проектуванням і створенням нових ботанічних садів та парків, розробкою наукових основ озеленення та фітодизайну підприємств і організацій, а також багатьма іншими напрямками теоретичної та прикладної ботаніки. Одним з головних завдань ботанічного саду є проведення досліджень в галузі охорони природи, створення бази для збереження генофонду рослин і всього біологічного різноманіття, а також просвітницька діяльність з питань екології та використання рослин.</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Націона́льний ботані́чний сад і́мені М. М. Гришка́ НАН України — науково-дослідна установа для проєктування і створення нових ботанічних садів і парків, розробки наукових основ охорони біорізноманіття, озеленення </w:t>
      </w:r>
      <w:r w:rsidRPr="0032255F">
        <w:rPr>
          <w:rFonts w:ascii="Times New Roman" w:hAnsi="Times New Roman" w:cs="Times New Roman"/>
          <w:sz w:val="28"/>
          <w:szCs w:val="28"/>
          <w:lang w:val="uk-UA"/>
        </w:rPr>
        <w:lastRenderedPageBreak/>
        <w:t>та фітодизайну підприємств і організацій, а також інших напрямків теор</w:t>
      </w:r>
      <w:r>
        <w:rPr>
          <w:rFonts w:ascii="Times New Roman" w:hAnsi="Times New Roman" w:cs="Times New Roman"/>
          <w:sz w:val="28"/>
          <w:szCs w:val="28"/>
          <w:lang w:val="uk-UA"/>
        </w:rPr>
        <w:t>етичної та прикладної ботаніки.</w:t>
      </w:r>
    </w:p>
    <w:p w:rsidR="0032255F" w:rsidRPr="00E94380" w:rsidRDefault="0032255F" w:rsidP="007131E6">
      <w:pPr>
        <w:spacing w:after="0" w:line="360" w:lineRule="auto"/>
        <w:ind w:firstLine="709"/>
        <w:jc w:val="both"/>
        <w:rPr>
          <w:rFonts w:ascii="Times New Roman" w:hAnsi="Times New Roman" w:cs="Times New Roman"/>
          <w:sz w:val="28"/>
          <w:szCs w:val="28"/>
        </w:rPr>
      </w:pPr>
      <w:r w:rsidRPr="0032255F">
        <w:rPr>
          <w:rFonts w:ascii="Times New Roman" w:hAnsi="Times New Roman" w:cs="Times New Roman"/>
          <w:sz w:val="28"/>
          <w:szCs w:val="28"/>
          <w:lang w:val="uk-UA"/>
        </w:rPr>
        <w:t>Ботанічний сад входить до природно-заповідного фонду України та є об'єктом комплексної охорони, належить до земель природного та історико-культурного призначення, які охороняються як національне н</w:t>
      </w:r>
      <w:r>
        <w:rPr>
          <w:rFonts w:ascii="Times New Roman" w:hAnsi="Times New Roman" w:cs="Times New Roman"/>
          <w:sz w:val="28"/>
          <w:szCs w:val="28"/>
          <w:lang w:val="uk-UA"/>
        </w:rPr>
        <w:t>адбання держави.</w:t>
      </w:r>
      <w:r w:rsidR="00E94380" w:rsidRPr="00E94380">
        <w:rPr>
          <w:rFonts w:ascii="Times New Roman" w:hAnsi="Times New Roman" w:cs="Times New Roman"/>
          <w:sz w:val="28"/>
          <w:szCs w:val="28"/>
        </w:rPr>
        <w:t>[1]</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Одним із головних завдань ботанічного саду є проведення досліджень у галузі охорони природи, створення бази для збереження генофонду рослин і всього біологічного різноманіття, а також просвітницька діяльність з питань екології та використ</w:t>
      </w:r>
      <w:r>
        <w:rPr>
          <w:rFonts w:ascii="Times New Roman" w:hAnsi="Times New Roman" w:cs="Times New Roman"/>
          <w:sz w:val="28"/>
          <w:szCs w:val="28"/>
          <w:lang w:val="uk-UA"/>
        </w:rPr>
        <w:t>ання рослин.</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За різноманітністю колекцій живих рослин, масштабами території, рівнем наукових досліджень, займає одне з провідних місць серед найбільших ботанічних садів Європи. До складу ботанічного саду входить 8 наукових відділів, унікальний колекційний фонд Національного ботанічного саду налічує близько 11180 таксонів, що відносят</w:t>
      </w:r>
      <w:r>
        <w:rPr>
          <w:rFonts w:ascii="Times New Roman" w:hAnsi="Times New Roman" w:cs="Times New Roman"/>
          <w:sz w:val="28"/>
          <w:szCs w:val="28"/>
          <w:lang w:val="uk-UA"/>
        </w:rPr>
        <w:t>ься до 220 родин та 1347 родів.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До території Національного ботанічного саду примикає те</w:t>
      </w:r>
      <w:r>
        <w:rPr>
          <w:rFonts w:ascii="Times New Roman" w:hAnsi="Times New Roman" w:cs="Times New Roman"/>
          <w:sz w:val="28"/>
          <w:szCs w:val="28"/>
          <w:lang w:val="uk-UA"/>
        </w:rPr>
        <w:t>риторія Видубицького монастиря.</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Ідея створення ботанічного саду зародилася восени 1918 року, коли була створена Національна академія наук. Серед її установ значився і Ботанічний сад. Його наукові основи були розроблені працями всесвітньо відомого флориста, мандрівника і знавця ботанічних садів світу, одного з перших Президентів Академії наук України — Володимира Липського. Саме він обґрунтував ідею такого ботанічного саду, накреслив його структуру і напрямки діяльності, розробив детальний план будівництва. В той час планували створити Ботанічний сад на основі Голосіївського лісу і директором його мав бути Липський, але цей план не був реалізований. У 1928 році академік Липський переїхав до Одеси, де до кінця життя очолював Ботаніч</w:t>
      </w:r>
      <w:r>
        <w:rPr>
          <w:rFonts w:ascii="Times New Roman" w:hAnsi="Times New Roman" w:cs="Times New Roman"/>
          <w:sz w:val="28"/>
          <w:szCs w:val="28"/>
          <w:lang w:val="uk-UA"/>
        </w:rPr>
        <w:t>ний сад Одеського університету.</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Після від'їзду Липського до Одеси питання про будівництво нового ботанічного саду неодноразово порушував не менш відомий ботанік академік </w:t>
      </w:r>
      <w:r w:rsidRPr="0032255F">
        <w:rPr>
          <w:rFonts w:ascii="Times New Roman" w:hAnsi="Times New Roman" w:cs="Times New Roman"/>
          <w:sz w:val="28"/>
          <w:szCs w:val="28"/>
          <w:lang w:val="uk-UA"/>
        </w:rPr>
        <w:lastRenderedPageBreak/>
        <w:t>Олександр Фомін і з перенесенням столиці України з Харкова до Києва уряд восени 1935 року затвердив рішення Київради про будівництво ботанічного саду і відведення ділянки землі для цієї мети площею в 117 га на Звіринці — на місці знищеного вибухом у червні 1918 року звіринецького порохового складу</w:t>
      </w:r>
      <w:r>
        <w:rPr>
          <w:rFonts w:ascii="Times New Roman" w:hAnsi="Times New Roman" w:cs="Times New Roman"/>
          <w:sz w:val="28"/>
          <w:szCs w:val="28"/>
          <w:lang w:val="uk-UA"/>
        </w:rPr>
        <w:t>.</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Будівництво ботанічного саду розпочалося восени 1935 року. Невдовзі був затверджений план будівництва, який передбачав створення колекції дерев та чагарників (дендрарію), ботаніко-географічних ділянок, системи трав'янистих рослин, ділянок культурної флори та ділянок акліматизації нових корисних рослин з перспективою впровадження в різні галузі господарства.</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У перші роки будівництва ботанічного саду на Звіринці його науковим консультантом був призначений В. Липський, а після його смерті наукове керівництво було доручено професору Київського лісотехнічного інституту Вальтеру Едуардовичу Шмідту, який обіймав посаду директора Ботанічного саду за сумісництвом.</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Після обрання директором Інституту ботаніки академіка Миколи Гришка, директором Ботанічного саду призначили Якова Климовича Гоцика, який мав досвід організаційної роботи. Саме він у доповідній записці на ім'я директора Інституту ботаніки та Президії Академії наук уперше поставив питання про надання Ботанічному сад</w:t>
      </w:r>
      <w:r>
        <w:rPr>
          <w:rFonts w:ascii="Times New Roman" w:hAnsi="Times New Roman" w:cs="Times New Roman"/>
          <w:sz w:val="28"/>
          <w:szCs w:val="28"/>
          <w:lang w:val="uk-UA"/>
        </w:rPr>
        <w:t>у статусу самостійної установи.</w:t>
      </w:r>
    </w:p>
    <w:p w:rsidR="0032255F" w:rsidRPr="00E94380" w:rsidRDefault="0032255F" w:rsidP="007131E6">
      <w:pPr>
        <w:spacing w:after="0" w:line="360" w:lineRule="auto"/>
        <w:ind w:firstLine="709"/>
        <w:jc w:val="both"/>
        <w:rPr>
          <w:rFonts w:ascii="Times New Roman" w:hAnsi="Times New Roman" w:cs="Times New Roman"/>
          <w:sz w:val="28"/>
          <w:szCs w:val="28"/>
        </w:rPr>
      </w:pPr>
      <w:r w:rsidRPr="0032255F">
        <w:rPr>
          <w:rFonts w:ascii="Times New Roman" w:hAnsi="Times New Roman" w:cs="Times New Roman"/>
          <w:sz w:val="28"/>
          <w:szCs w:val="28"/>
          <w:lang w:val="uk-UA"/>
        </w:rPr>
        <w:t>Здійснення проєкту натикалося на значні труднощі не тільки через неповне фінансування, але й через труднощі відселення з 2/3 території приватних осіб та кількох організацій, які розташовувались на території майбутнього ботанічного саду. Та попри це до початку Німецько-радянської війни було зібрано близько 1050 видів рослин просто неба і майже 1000 таксонів оранжерейних рослин. Було збудовано окремий корпус для наукових лабораторій академіків Володимира Любименка, Миколи Холодного та Андрія Сапегіна (нині в цьому приміщенні працює відділ нових культур).</w:t>
      </w:r>
      <w:r w:rsidR="00E94380" w:rsidRPr="00E94380">
        <w:rPr>
          <w:rFonts w:ascii="Times New Roman" w:hAnsi="Times New Roman" w:cs="Times New Roman"/>
          <w:sz w:val="28"/>
          <w:szCs w:val="28"/>
        </w:rPr>
        <w:t>[1]</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29 травня 1964 р. ботанічний</w:t>
      </w:r>
      <w:r>
        <w:rPr>
          <w:rFonts w:ascii="Times New Roman" w:hAnsi="Times New Roman" w:cs="Times New Roman"/>
          <w:sz w:val="28"/>
          <w:szCs w:val="28"/>
          <w:lang w:val="uk-UA"/>
        </w:rPr>
        <w:t xml:space="preserve"> сад відкрили для відвідувачів.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За часів СРСР використовувалася назва «Центральний республіканський ботанічний сад АН УРСР»</w:t>
      </w:r>
      <w:r>
        <w:rPr>
          <w:rFonts w:ascii="Times New Roman" w:hAnsi="Times New Roman" w:cs="Times New Roman"/>
          <w:sz w:val="28"/>
          <w:szCs w:val="28"/>
          <w:lang w:val="uk-UA"/>
        </w:rPr>
        <w:t>.</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Наукові підрозділи</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природної флори</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дендрології та паркознавства</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нових культур</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Лабораторія медичної ботаніки</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акліматизації плодових рослин</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квітково-декоративних рослин</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тропічних і субтропічних рослин</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алелопатії</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Лабораторія біоіндикації та хемосистематики</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Відділ зеленого будівництва</w:t>
      </w:r>
    </w:p>
    <w:p w:rsidR="0032255F" w:rsidRPr="0032255F" w:rsidRDefault="0032255F" w:rsidP="007131E6">
      <w:pPr>
        <w:pStyle w:val="a3"/>
        <w:numPr>
          <w:ilvl w:val="0"/>
          <w:numId w:val="8"/>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Наукова бібліотека</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Колекції та експозиції</w:t>
      </w:r>
      <w:r>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Схема території:</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noProof/>
          <w:sz w:val="28"/>
          <w:szCs w:val="28"/>
        </w:rPr>
        <w:drawing>
          <wp:inline distT="0" distB="0" distL="0" distR="0" wp14:anchorId="70DD1D8C" wp14:editId="6DC379F2">
            <wp:extent cx="4612914" cy="3204210"/>
            <wp:effectExtent l="0" t="0" r="0" b="0"/>
            <wp:docPr id="1" name="Рисунок 1" descr="She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098" cy="3208506"/>
                    </a:xfrm>
                    <a:prstGeom prst="rect">
                      <a:avLst/>
                    </a:prstGeom>
                    <a:noFill/>
                    <a:ln>
                      <a:noFill/>
                    </a:ln>
                  </pic:spPr>
                </pic:pic>
              </a:graphicData>
            </a:graphic>
          </wp:inline>
        </w:drawing>
      </w:r>
    </w:p>
    <w:p w:rsidR="007131E6" w:rsidRPr="007131E6" w:rsidRDefault="007131E6" w:rsidP="007131E6">
      <w:pPr>
        <w:spacing w:after="0" w:line="360" w:lineRule="auto"/>
        <w:ind w:firstLine="709"/>
        <w:jc w:val="center"/>
        <w:rPr>
          <w:rFonts w:ascii="Times New Roman" w:hAnsi="Times New Roman" w:cs="Times New Roman"/>
          <w:sz w:val="24"/>
          <w:szCs w:val="28"/>
          <w:lang w:val="uk-UA"/>
        </w:rPr>
      </w:pPr>
      <w:r w:rsidRPr="007131E6">
        <w:rPr>
          <w:rFonts w:ascii="Times New Roman" w:hAnsi="Times New Roman" w:cs="Times New Roman"/>
          <w:sz w:val="24"/>
          <w:szCs w:val="28"/>
          <w:lang w:val="uk-UA"/>
        </w:rPr>
        <w:t>Рис. 1 Схема території</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Центральний вхід</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Головна площа, партер, меморіальний куточок М. М. Гришка</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Сад ліан</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Рідкісні рослини флори України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Госпподвір'я, адміністрація</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«Середня Азія»</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«Кавказ»</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«Крим»</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«Далекий Схід»</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Плодові сади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«Пакленова діброва»</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«Степи України»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«Алтай і Західний Сибір»</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«Карпати»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«Грабова діброва»</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«Букова діброва»</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Сад магнолій</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Оранжереї (виставки Центру екологічної культури)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Іонинський монастир</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Видубицький монастир</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кленів</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бобових</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горіхових</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Сирінгарій</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хвойних</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Розарій</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берез</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Колекція трав'янистих багаторічників (сільськогосподарські, лікарські, пряно-ароматичні культури)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Звіринецькі печери</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Вулиця Бастіонна</w:t>
      </w:r>
    </w:p>
    <w:p w:rsidR="0032255F"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Вулиця Тимірязєвська</w:t>
      </w:r>
    </w:p>
    <w:p w:rsidR="001C7E15" w:rsidRPr="0032255F" w:rsidRDefault="0032255F" w:rsidP="007131E6">
      <w:pPr>
        <w:pStyle w:val="a3"/>
        <w:numPr>
          <w:ilvl w:val="0"/>
          <w:numId w:val="7"/>
        </w:numPr>
        <w:spacing w:after="0" w:line="360" w:lineRule="auto"/>
        <w:ind w:left="0"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Наддніпрянське шосе</w:t>
      </w:r>
    </w:p>
    <w:p w:rsidR="0032255F" w:rsidRDefault="0032255F" w:rsidP="007131E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Pr="0032255F">
        <w:rPr>
          <w:rFonts w:ascii="Times New Roman" w:hAnsi="Times New Roman" w:cs="Times New Roman"/>
          <w:b/>
          <w:sz w:val="28"/>
          <w:szCs w:val="28"/>
          <w:lang w:val="uk-UA"/>
        </w:rPr>
        <w:t>Музей води</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Один з найпопулярніших київських музеїв. Старовинна водонапірна башта лифтом опускає нас під землю - і потрапляєш у казковий атракціон, де головна героїня - вода у всіх можливих проявах і видах. Величезні акваріуми, гігантський унітаз, моделі артезіанської свердловини та каналізаційного колектора – й як це все вміщається тут? Башті - понад 140 років. Пам'ятка архітектури та історії - головна «поїлиця» киян кількох поколінь. Недарма окрема частина експозиції присвячена історії водопостачання Києва. І відразу ж - приклад нераціонально використання води: дізнаєшся, скільки води витікає з незакритого крана або душа, що протікає. Дуже корисна інформація, тим більше, що подана вона динамічно, без нудної дидактики. У музеї стаєш... співтворцем світу. Саме так. Ну де ще можна самому прокласти річкове русло? Ми потрапляємо в самий початок творіння: над нами гримить доісторичний грім, ллється дощ і шумлять перші гейзери, тають льодовики та ревуть водоспади: ми бачимо, як вода змінює природу, несе життя, формує нашу планету, у кінцевому рахунку, наповнюючи нас з вами - адже ми на 70% складаємось з води. В акваріумі плавають величезні привітні японські риби. Торкаються губами рук, плескаються, радуючи око. Величезні мильні бульбашки ми можемо видути самі - цей атракціон користується великою популярністю. Як у казці, опиняєшся на мить у величезній мильній бульбашці людського зросту. І цієї секунди достатньо для повернення в дитинство...</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Ідея створити музей води народилася ще у 80-х минулого століття після того, як я вперше побував на цих пагорбах. Зараз тут парк, а тоді все було покрито бур'янами. З двох веж – основної та резервної, з яких свого часу починався київський централізований водопровід, – залишилася тільки одна, та й та – у напівзруйнованому стані. Зараз у ній, як бачите, розташовується музейне приміщення. Але для цього потрібно було реставрувати, добудовувати зруйноване. Тут стояв старий резервуар для зберігання води – величезний, п'ятиметрової висоти, він був розмальований, забруднений, а усередині самої вежі палили багаття... Словом, суцільна розруха! Але до того </w:t>
      </w:r>
      <w:r w:rsidRPr="00E76E29">
        <w:rPr>
          <w:rFonts w:ascii="Times New Roman" w:hAnsi="Times New Roman" w:cs="Times New Roman"/>
          <w:sz w:val="28"/>
          <w:szCs w:val="28"/>
          <w:lang w:val="uk-UA"/>
        </w:rPr>
        <w:lastRenderedPageBreak/>
        <w:t>моменту я вже побував в аналогічних резервуарах Баку, Варшави, які належали до творінь англійського інженера Ліндлея і його синів – вони створили знамениті системи водопостачання і каналізації для більше 30-ти міст Європи.</w:t>
      </w:r>
      <w:r w:rsidR="00E94380" w:rsidRPr="00E94380">
        <w:rPr>
          <w:rFonts w:ascii="Times New Roman" w:hAnsi="Times New Roman" w:cs="Times New Roman"/>
          <w:sz w:val="28"/>
          <w:szCs w:val="28"/>
        </w:rPr>
        <w:t>[2]</w:t>
      </w:r>
      <w:r w:rsidRPr="00E76E29">
        <w:rPr>
          <w:rFonts w:ascii="Times New Roman" w:hAnsi="Times New Roman" w:cs="Times New Roman"/>
          <w:sz w:val="28"/>
          <w:szCs w:val="28"/>
          <w:lang w:val="uk-UA"/>
        </w:rPr>
        <w:t xml:space="preserve"> До цих історичних конструкцій тамтешня влада ставилася геть не так, як у нас...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Інтервю </w:t>
      </w:r>
      <w:r w:rsidR="007131E6">
        <w:rPr>
          <w:rFonts w:ascii="Times New Roman" w:hAnsi="Times New Roman" w:cs="Times New Roman"/>
          <w:sz w:val="28"/>
          <w:szCs w:val="28"/>
          <w:lang w:val="uk-UA"/>
        </w:rPr>
        <w:t xml:space="preserve"> </w:t>
      </w:r>
      <w:r w:rsidRPr="00E76E29">
        <w:rPr>
          <w:rFonts w:ascii="Times New Roman" w:hAnsi="Times New Roman" w:cs="Times New Roman"/>
          <w:sz w:val="28"/>
          <w:szCs w:val="28"/>
          <w:lang w:val="uk-UA"/>
        </w:rPr>
        <w:t>© "Первое экскурсионное бюро".</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Той самий чоловік, завдяки якому у Києві з'явилися залізничний міст через Дніпро, кінна залізниця, введено в експлуатацію перший у Російській імперії електричний трамвай, проведено вуличне газове освітлення... Сумно, що його ім'я відоме далеко не всім киянам. Маю на увазі військового інженера Аманда Струве.</w:t>
      </w:r>
      <w:r w:rsidR="00E94380" w:rsidRPr="00E94380">
        <w:rPr>
          <w:rFonts w:ascii="Times New Roman" w:hAnsi="Times New Roman" w:cs="Times New Roman"/>
          <w:sz w:val="28"/>
          <w:szCs w:val="28"/>
          <w:lang w:val="uk-UA"/>
        </w:rPr>
        <w:t>[8]</w:t>
      </w:r>
      <w:r w:rsidRPr="00E76E29">
        <w:rPr>
          <w:rFonts w:ascii="Times New Roman" w:hAnsi="Times New Roman" w:cs="Times New Roman"/>
          <w:sz w:val="28"/>
          <w:szCs w:val="28"/>
          <w:lang w:val="uk-UA"/>
        </w:rPr>
        <w:t xml:space="preserve"> Серед інших своїх творінь, майже 140 років тому він створив у Києві централізований водопровід, основними конструкційними елементами якого були дві 20-метрові водонапірні вежі, де сьогодні і знаходиться наш музей, а також з'єднуючий їх величезний регулюючий підземний резервуар ємністю 110 тисяч відер (у більш звичних цифрах – 1 млн 350 тис. літрів). Зараз він не справляє такого колосального враження, оскільки ємність для зручності розділена фальшпідлогою. У двох цегляних водонапірних вежах, побудованих Струве, на трьох поверхах були житлові приміщення для доглядачів, причому з підведеною електрикою і телефоном, та ще й паровим опаленням. Це було суперсучасно для того часу. — Але ж музей створили не у 80-х. Якщо пам'ять мені не зраджує, Водно-інформаційний центр існує віднедавна... — Так і є. 30 років тому ідею не підтримали. Але у 2001-му, коли в Україні почали готуватися до п'ятої Всеєвропейської конференції міністрів екології, про неї згадали. Президент підписав відповідний указ, у якому відповідальним за створення Водно-інформаційного центру був призначений тодішній градоначальник Олександр Омельченко. Я впевнений, що якби не він, музею не було б. Величезним був уже сам обсяг будівельних робіт, адже одну з веж узагалі потрібно було звести наново, а часу на все про все, включаючи створення експозиції, – з вересня </w:t>
      </w:r>
      <w:r w:rsidRPr="00E76E29">
        <w:rPr>
          <w:rFonts w:ascii="Times New Roman" w:hAnsi="Times New Roman" w:cs="Times New Roman"/>
          <w:sz w:val="28"/>
          <w:szCs w:val="28"/>
          <w:lang w:val="uk-UA"/>
        </w:rPr>
        <w:lastRenderedPageBreak/>
        <w:t xml:space="preserve">2002 по травень 2003 року. Щоб встигнути, працювали майже цілодобово. Наші партнери, датчани, не вірили в успіх проекту...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"Первое экскурсионное бюро".</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Ми ж – музей незвичайний. Він був задуманий як перша і поки що єдина установа в Україні, покликана у нестандартній формі виховувати екологічну культуру, розповідати про значення питної води для нашого з вами життя, про проблеми, пов'язані з її браком, а також про рішення цих проблем вже на побутовому рівні. Просвіта – наше основне завдання. Однак самим створювати з «нуля» подібну установу, не маючи ніякого досвіду, було б, напевно, нерозумно і самовпевнено. Спираючись на міжурядові домовленості про співпрацю в галузі енергозбереження та збереження природних ресурсів, ми і звернулися за допомогою до датчан, у яких колосальна кількість діючих розробок у цій сфері. У їхній країні, наприклад, є ціла мережа природознавчих інформаційних центрів, подібних нашому, які спеціалізуються на проведенні в нестандартній формі просвітницької роботи в області екології серед дітей та молоді. Датчани побували тут, побачили всі ці споруди, пообіцяли вдихнути в них життя та ще й виділили грант у сумі 55 млн. датських крон (580 тис. доларів).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"Первое экскурсионное бюро".</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Вона ілюструє, залучає до діалогу і дає привід вести розмову про воду і необхідність ставитися до неї дбайливо. Можна сказати, експозиція діє як би за схемою «три в одному»: їй властиві риси музею, технічної виставки та аквапарку. Наприклад, завдяки моделям і схемам, можна ознайомитися з процесами водоочищення, системою водопостачання в Києві, кругообігом води в природі, а також з усім розмаїттям форм існування води на нашій планеті. Мабуть, тільки в нашому центрі відвідувачі можуть поспостерігати, як тануть льодовики, як народжуються дощі, як влаштована артезіанська свердловина. Намагаємося якомога наочніше розповісти про світові запаси прісної води та раціональне їх використання. З іншого боку, великий інтерес відвідувачів викликає, так би мовити, історична частина композиції. </w:t>
      </w:r>
      <w:r w:rsidRPr="00E76E29">
        <w:rPr>
          <w:rFonts w:ascii="Times New Roman" w:hAnsi="Times New Roman" w:cs="Times New Roman"/>
          <w:sz w:val="28"/>
          <w:szCs w:val="28"/>
          <w:lang w:val="uk-UA"/>
        </w:rPr>
        <w:lastRenderedPageBreak/>
        <w:t>Наприклад, самі будівлі водонапірних веж, експозиція фрагментів труб, які в різний час використовувалися для водопостачання. До речі, серед них особливою увагою відвідувачів користується дерев'яна труба, через яку подавалася вода з київських гір до фонтану «Самсон» на Подолі і була знайдена під час розкопок. А ще в нашому центрі можна подорожувати каналізаційним колектором, сфотографуватися з величезним унітазом. У нас є навіть цілий ігровий зал, у ньому можна на спеціальному макеті змінювати русло річки, погратися з великими мильними бульбашками або з живими рибами. Такої установи, як наша, раніше в Україні не було. На відміну від традиційних музеїв, де на експонати можна тільки дивитися, у нас дозволяється все чіпати і навіть брати експонати в руки. Дехто навіть називає нас розважальним закладом.</w:t>
      </w:r>
    </w:p>
    <w:p w:rsidR="0032255F" w:rsidRPr="0032255F" w:rsidRDefault="00E76E29"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2255F" w:rsidRPr="0032255F">
        <w:rPr>
          <w:rFonts w:ascii="Times New Roman" w:hAnsi="Times New Roman" w:cs="Times New Roman"/>
          <w:sz w:val="28"/>
          <w:szCs w:val="28"/>
          <w:lang w:val="uk-UA"/>
        </w:rPr>
        <w:t>одно-інформаційний центр (н</w:t>
      </w:r>
      <w:r w:rsidR="0032255F">
        <w:rPr>
          <w:rFonts w:ascii="Times New Roman" w:hAnsi="Times New Roman" w:cs="Times New Roman"/>
          <w:sz w:val="28"/>
          <w:szCs w:val="28"/>
          <w:lang w:val="uk-UA"/>
        </w:rPr>
        <w:t>еофіційна назва Музей води</w:t>
      </w:r>
      <w:r w:rsidR="0032255F" w:rsidRPr="0032255F">
        <w:rPr>
          <w:rFonts w:ascii="Times New Roman" w:hAnsi="Times New Roman" w:cs="Times New Roman"/>
          <w:sz w:val="28"/>
          <w:szCs w:val="28"/>
          <w:lang w:val="uk-UA"/>
        </w:rPr>
        <w:t>) — інформаційний центр в Києві, відкритий 24 травня 2003 року у спорудах першого київського централізованого водогону, побудованих в 1872 та 1876 роках за проектом архітектора Олекс</w:t>
      </w:r>
      <w:r w:rsidR="0032255F">
        <w:rPr>
          <w:rFonts w:ascii="Times New Roman" w:hAnsi="Times New Roman" w:cs="Times New Roman"/>
          <w:sz w:val="28"/>
          <w:szCs w:val="28"/>
          <w:lang w:val="uk-UA"/>
        </w:rPr>
        <w:t>андра Шіле.</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Метою створення центру є покращення інформованості населення стосовно цінностей водних ресурсів та поглиблення усвідомлення важливості їх збереження та раціонального використання. Експозиція центру розповідає про роль води у природі та житті людей, про історію Київського водогону, технології очищення та транспортування води до споживача, водовідведення та очищення стічних вод. Також в </w:t>
      </w:r>
      <w:r>
        <w:rPr>
          <w:rFonts w:ascii="Times New Roman" w:hAnsi="Times New Roman" w:cs="Times New Roman"/>
          <w:sz w:val="28"/>
          <w:szCs w:val="28"/>
          <w:lang w:val="uk-UA"/>
        </w:rPr>
        <w:t>експозиції є ігровий майданчик.</w:t>
      </w:r>
    </w:p>
    <w:p w:rsidR="0032255F"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7F2A1CF1" wp14:editId="0DA53646">
            <wp:extent cx="1233835" cy="2095500"/>
            <wp:effectExtent l="0" t="0" r="4445" b="0"/>
            <wp:docPr id="2" name="Рисунок 2" descr="C:\Users\AmaDoma\Desktop\200px-Водно-інформаційний_центр_DSC_5030_Хрещатий_пар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Doma\Desktop\200px-Водно-інформаційний_центр_DSC_5030_Хрещатий_пар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6141" cy="2099417"/>
                    </a:xfrm>
                    <a:prstGeom prst="rect">
                      <a:avLst/>
                    </a:prstGeom>
                    <a:noFill/>
                    <a:ln>
                      <a:noFill/>
                    </a:ln>
                  </pic:spPr>
                </pic:pic>
              </a:graphicData>
            </a:graphic>
          </wp:inline>
        </w:drawing>
      </w:r>
      <w:r w:rsidR="007131E6">
        <w:rPr>
          <w:rFonts w:ascii="Times New Roman" w:hAnsi="Times New Roman" w:cs="Times New Roman"/>
          <w:sz w:val="28"/>
          <w:szCs w:val="28"/>
          <w:lang w:val="uk-UA"/>
        </w:rPr>
        <w:t xml:space="preserve">   </w:t>
      </w:r>
      <w:r w:rsidR="007131E6" w:rsidRPr="007131E6">
        <w:rPr>
          <w:rFonts w:ascii="Times New Roman" w:hAnsi="Times New Roman" w:cs="Times New Roman"/>
          <w:szCs w:val="28"/>
          <w:lang w:val="uk-UA"/>
        </w:rPr>
        <w:t>Рис. 2 Головна башта</w:t>
      </w:r>
    </w:p>
    <w:p w:rsidR="007131E6" w:rsidRPr="0032255F" w:rsidRDefault="007131E6" w:rsidP="007131E6">
      <w:pPr>
        <w:spacing w:after="0" w:line="360" w:lineRule="auto"/>
        <w:ind w:firstLine="709"/>
        <w:jc w:val="both"/>
        <w:rPr>
          <w:rFonts w:ascii="Times New Roman" w:hAnsi="Times New Roman" w:cs="Times New Roman"/>
          <w:sz w:val="28"/>
          <w:szCs w:val="28"/>
          <w:lang w:val="uk-UA"/>
        </w:rPr>
      </w:pP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Водно-інформаційний центр є одним із найвідвідуваніших закладів Києва. Мільйонний відвідувач побува</w:t>
      </w:r>
      <w:r>
        <w:rPr>
          <w:rFonts w:ascii="Times New Roman" w:hAnsi="Times New Roman" w:cs="Times New Roman"/>
          <w:sz w:val="28"/>
          <w:szCs w:val="28"/>
          <w:lang w:val="uk-UA"/>
        </w:rPr>
        <w:t>в у центрі 2 квітня 2011 року</w:t>
      </w:r>
      <w:r w:rsidRPr="0032255F">
        <w:rPr>
          <w:rFonts w:ascii="Times New Roman" w:hAnsi="Times New Roman" w:cs="Times New Roman"/>
          <w:sz w:val="28"/>
          <w:szCs w:val="28"/>
          <w:lang w:val="uk-UA"/>
        </w:rPr>
        <w:t>, станом на 23 березня 2014 центр відвідало понад 1,4 млн ек</w:t>
      </w:r>
      <w:r>
        <w:rPr>
          <w:rFonts w:ascii="Times New Roman" w:hAnsi="Times New Roman" w:cs="Times New Roman"/>
          <w:sz w:val="28"/>
          <w:szCs w:val="28"/>
          <w:lang w:val="uk-UA"/>
        </w:rPr>
        <w:t>скурсантів зі 107 країн світу</w:t>
      </w:r>
      <w:r w:rsidRPr="0032255F">
        <w:rPr>
          <w:rFonts w:ascii="Times New Roman" w:hAnsi="Times New Roman" w:cs="Times New Roman"/>
          <w:sz w:val="28"/>
          <w:szCs w:val="28"/>
          <w:lang w:val="uk-UA"/>
        </w:rPr>
        <w:t>. У квітні 2014 року заклад прийн</w:t>
      </w:r>
      <w:r>
        <w:rPr>
          <w:rFonts w:ascii="Times New Roman" w:hAnsi="Times New Roman" w:cs="Times New Roman"/>
          <w:sz w:val="28"/>
          <w:szCs w:val="28"/>
          <w:lang w:val="uk-UA"/>
        </w:rPr>
        <w:t>яв 1,5-мільйонного відвідувача.</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Водно-інформаційний центр створено Київською міською державною адміністрацією за підтримки Міністерства довкілля Данії до </w:t>
      </w:r>
      <w:r>
        <w:rPr>
          <w:rFonts w:ascii="Times New Roman" w:hAnsi="Times New Roman" w:cs="Times New Roman"/>
          <w:sz w:val="28"/>
          <w:szCs w:val="28"/>
          <w:lang w:val="uk-UA"/>
        </w:rPr>
        <w:t>Дня Києва 24 травня 2003 року</w:t>
      </w:r>
      <w:r w:rsidRPr="0032255F">
        <w:rPr>
          <w:rFonts w:ascii="Times New Roman" w:hAnsi="Times New Roman" w:cs="Times New Roman"/>
          <w:sz w:val="28"/>
          <w:szCs w:val="28"/>
          <w:lang w:val="uk-UA"/>
        </w:rPr>
        <w:t>, під час проведення в Києві 5-ї Європейської конференції міністрів охорони навколишнього середови</w:t>
      </w:r>
      <w:r>
        <w:rPr>
          <w:rFonts w:ascii="Times New Roman" w:hAnsi="Times New Roman" w:cs="Times New Roman"/>
          <w:sz w:val="28"/>
          <w:szCs w:val="28"/>
          <w:lang w:val="uk-UA"/>
        </w:rPr>
        <w:t>ща «Довкілля для Європи».</w:t>
      </w:r>
    </w:p>
    <w:p w:rsidR="00E76E29"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Центр розміщено у відновлених спорудах першого київського централізованого водогону: водонапірних баштах, побудованих в 1872 та 1876 роках (архітектор Олександр Шіле), та підзем</w:t>
      </w:r>
      <w:r>
        <w:rPr>
          <w:rFonts w:ascii="Times New Roman" w:hAnsi="Times New Roman" w:cs="Times New Roman"/>
          <w:sz w:val="28"/>
          <w:szCs w:val="28"/>
          <w:lang w:val="uk-UA"/>
        </w:rPr>
        <w:t>ному резервуарі чистої води.</w:t>
      </w:r>
      <w:r w:rsidR="00E76E29" w:rsidRPr="00E76E29">
        <w:rPr>
          <w:rFonts w:ascii="Times New Roman" w:hAnsi="Times New Roman" w:cs="Times New Roman"/>
          <w:sz w:val="28"/>
          <w:szCs w:val="28"/>
          <w:lang w:val="uk-UA"/>
        </w:rPr>
        <w:t xml:space="preserve"> </w:t>
      </w:r>
    </w:p>
    <w:p w:rsidR="00E76E29" w:rsidRPr="0032255F" w:rsidRDefault="00E76E29"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Башта, в якій знаходиться вхід до закладу, збудована у 1875—1876 роках і реконструйована 2003 року за первісними кресленнями із відновленням пожежної</w:t>
      </w:r>
      <w:r>
        <w:rPr>
          <w:rFonts w:ascii="Times New Roman" w:hAnsi="Times New Roman" w:cs="Times New Roman"/>
          <w:sz w:val="28"/>
          <w:szCs w:val="28"/>
          <w:lang w:val="uk-UA"/>
        </w:rPr>
        <w:t xml:space="preserve"> каланчі. Має висоту 29 метрів.</w:t>
      </w:r>
    </w:p>
    <w:p w:rsidR="0032255F" w:rsidRDefault="00E76E29"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Сусідня башта, збудована у 1871-72 роках та розібрана у 1939-40 роках, була відновлена також за старовинними кресленнями. У цій башті </w:t>
      </w:r>
      <w:r>
        <w:rPr>
          <w:rFonts w:ascii="Times New Roman" w:hAnsi="Times New Roman" w:cs="Times New Roman"/>
          <w:sz w:val="28"/>
          <w:szCs w:val="28"/>
          <w:lang w:val="uk-UA"/>
        </w:rPr>
        <w:t>розміщено адміністрацію центру.</w:t>
      </w:r>
    </w:p>
    <w:p w:rsidR="0032255F"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161FE47D" wp14:editId="608D46B5">
            <wp:extent cx="2133600" cy="2133600"/>
            <wp:effectExtent l="0" t="0" r="0" b="0"/>
            <wp:docPr id="3" name="Рисунок 3" descr="C:\Users\AmaDoma\Desktop\osm-intl,16,50.45263889,30.53158333,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Doma\Desktop\osm-intl,16,50.45263889,30.53158333,300x3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5497" cy="2135497"/>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3 Локація музею</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Основна експозиція розміщується у приміщенні колишнього підземного резервуару чистої води, побудованого 1909 року. Резервуар було збудовано після переходу міста на артезіанське водопостачання з метою кра</w:t>
      </w:r>
      <w:r>
        <w:rPr>
          <w:rFonts w:ascii="Times New Roman" w:hAnsi="Times New Roman" w:cs="Times New Roman"/>
          <w:sz w:val="28"/>
          <w:szCs w:val="28"/>
          <w:lang w:val="uk-UA"/>
        </w:rPr>
        <w:t>щого забезпечення містян водою.</w:t>
      </w:r>
    </w:p>
    <w:p w:rsid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Автором виставкової експозиції є дизайнер з Данії Карстон Моллер.</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lastRenderedPageBreak/>
        <w:t>Експозиція знайомить з кругообігом води в природі, при цьому їй притаманні ознаки музею, технічної виставки та аквапарку.</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Огляд експозиції дає змогу в нетрадиційній формі ознайомитись з водою, процесом водопідготовки, методами раціонального водокористування в побуті, здійснити подорож каналізаційним колектором до очисних спор</w:t>
      </w:r>
      <w:r>
        <w:rPr>
          <w:rFonts w:ascii="Times New Roman" w:hAnsi="Times New Roman" w:cs="Times New Roman"/>
          <w:sz w:val="28"/>
          <w:szCs w:val="28"/>
          <w:lang w:val="uk-UA"/>
        </w:rPr>
        <w:t>уд Бортницької станції аерації.</w:t>
      </w:r>
    </w:p>
    <w:p w:rsidR="0032255F" w:rsidRPr="00E94380"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 xml:space="preserve">Розповідається також про історію створення централізованого водопроводу в місті, відкритого 1 березня 1872 року та історії водопроводу міста загалом, що діяв на Подолі щонайменше від 1633 року. Представлені автентичні експонати 18-21 століть (дерев'яні, керамічні, чавунні та </w:t>
      </w:r>
      <w:r>
        <w:rPr>
          <w:rFonts w:ascii="Times New Roman" w:hAnsi="Times New Roman" w:cs="Times New Roman"/>
          <w:sz w:val="28"/>
          <w:szCs w:val="28"/>
          <w:lang w:val="uk-UA"/>
        </w:rPr>
        <w:t>пластикові водопровідні труби).</w:t>
      </w:r>
      <w:r w:rsidR="00E94380" w:rsidRPr="00E94380">
        <w:rPr>
          <w:rFonts w:ascii="Times New Roman" w:hAnsi="Times New Roman" w:cs="Times New Roman"/>
          <w:sz w:val="28"/>
          <w:szCs w:val="28"/>
          <w:lang w:val="uk-UA"/>
        </w:rPr>
        <w:t>[2]</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Під час подорожі в світ води можна спостерігати за таненням льодовиків, зародженням дощу та виверженням гейзерів. Можна змінити русло річки на макеті, побавитись з великими мильними бульбашками, перевірити силу на водяному насосі, познайомитись із живими ри</w:t>
      </w:r>
      <w:r>
        <w:rPr>
          <w:rFonts w:ascii="Times New Roman" w:hAnsi="Times New Roman" w:cs="Times New Roman"/>
          <w:sz w:val="28"/>
          <w:szCs w:val="28"/>
          <w:lang w:val="uk-UA"/>
        </w:rPr>
        <w:t>бами — японськими коропами кої.</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Туристична інформація</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Адреса центру —</w:t>
      </w:r>
      <w:r>
        <w:rPr>
          <w:rFonts w:ascii="Times New Roman" w:hAnsi="Times New Roman" w:cs="Times New Roman"/>
          <w:sz w:val="28"/>
          <w:szCs w:val="28"/>
          <w:lang w:val="uk-UA"/>
        </w:rPr>
        <w:t xml:space="preserve"> вул. Михайла Грушевського, 1В.</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Режим роботи:</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З середи по п'ятницю: з 10:00 до 17:00 (з жовтня по травень з 10:00 до 16:00)</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Субота, неділя: з 10:00 до 18:00 (з жовтня по травень з 10:00 до 17:00)</w:t>
      </w:r>
      <w:r w:rsidR="007131E6">
        <w:rPr>
          <w:rFonts w:ascii="Times New Roman" w:hAnsi="Times New Roman" w:cs="Times New Roman"/>
          <w:sz w:val="28"/>
          <w:szCs w:val="28"/>
          <w:lang w:val="uk-UA"/>
        </w:rPr>
        <w:t xml:space="preserve">. </w:t>
      </w:r>
      <w:r w:rsidRPr="0032255F">
        <w:rPr>
          <w:rFonts w:ascii="Times New Roman" w:hAnsi="Times New Roman" w:cs="Times New Roman"/>
          <w:sz w:val="28"/>
          <w:szCs w:val="28"/>
          <w:lang w:val="uk-UA"/>
        </w:rPr>
        <w:t>Понеділок, вівторок: санітарні дні.</w:t>
      </w:r>
    </w:p>
    <w:p w:rsidR="0032255F" w:rsidRPr="0032255F"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Вхід останньої групи за 60 хвилин до закриття. З травня по вересень час роботи центр</w:t>
      </w:r>
      <w:r>
        <w:rPr>
          <w:rFonts w:ascii="Times New Roman" w:hAnsi="Times New Roman" w:cs="Times New Roman"/>
          <w:sz w:val="28"/>
          <w:szCs w:val="28"/>
          <w:lang w:val="uk-UA"/>
        </w:rPr>
        <w:t>у продовжується на одну годину.</w:t>
      </w:r>
    </w:p>
    <w:p w:rsidR="00E76E29" w:rsidRDefault="0032255F" w:rsidP="007131E6">
      <w:pPr>
        <w:spacing w:after="0" w:line="360" w:lineRule="auto"/>
        <w:ind w:firstLine="709"/>
        <w:jc w:val="both"/>
        <w:rPr>
          <w:rFonts w:ascii="Times New Roman" w:hAnsi="Times New Roman" w:cs="Times New Roman"/>
          <w:sz w:val="28"/>
          <w:szCs w:val="28"/>
          <w:lang w:val="uk-UA"/>
        </w:rPr>
      </w:pPr>
      <w:r w:rsidRPr="0032255F">
        <w:rPr>
          <w:rFonts w:ascii="Times New Roman" w:hAnsi="Times New Roman" w:cs="Times New Roman"/>
          <w:sz w:val="28"/>
          <w:szCs w:val="28"/>
          <w:lang w:val="uk-UA"/>
        </w:rPr>
        <w:t>Відвідування центру відбувається в складі екскурсійних груп, які формуються при вході. Екскурсійне обслуговування входить у ціну квитка. Екскурсії проводяться українською, а також англійською, польською та російською мовами.</w:t>
      </w:r>
    </w:p>
    <w:p w:rsidR="0002041C" w:rsidRPr="0002041C" w:rsidRDefault="0002041C" w:rsidP="007131E6">
      <w:pPr>
        <w:spacing w:after="0" w:line="360" w:lineRule="auto"/>
        <w:ind w:firstLine="709"/>
        <w:jc w:val="both"/>
        <w:rPr>
          <w:rFonts w:ascii="Times New Roman" w:hAnsi="Times New Roman" w:cs="Times New Roman"/>
          <w:b/>
          <w:sz w:val="28"/>
          <w:szCs w:val="28"/>
          <w:lang w:val="uk-UA"/>
        </w:rPr>
      </w:pPr>
      <w:r w:rsidRPr="0002041C">
        <w:rPr>
          <w:rFonts w:ascii="Times New Roman" w:hAnsi="Times New Roman" w:cs="Times New Roman"/>
          <w:b/>
          <w:sz w:val="28"/>
          <w:szCs w:val="28"/>
          <w:lang w:val="uk-UA"/>
        </w:rPr>
        <w:t>3.</w:t>
      </w:r>
      <w:r w:rsidRPr="0002041C">
        <w:rPr>
          <w:b/>
        </w:rPr>
        <w:t xml:space="preserve"> </w:t>
      </w:r>
      <w:r w:rsidRPr="0002041C">
        <w:rPr>
          <w:rFonts w:ascii="Times New Roman" w:hAnsi="Times New Roman" w:cs="Times New Roman"/>
          <w:b/>
          <w:sz w:val="28"/>
          <w:szCs w:val="28"/>
          <w:lang w:val="uk-UA"/>
        </w:rPr>
        <w:t>Національний музей «Чорнобиль»</w:t>
      </w:r>
    </w:p>
    <w:p w:rsidR="0002041C" w:rsidRDefault="0002041C"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2041C">
        <w:rPr>
          <w:rFonts w:ascii="Times New Roman" w:hAnsi="Times New Roman" w:cs="Times New Roman"/>
          <w:sz w:val="28"/>
          <w:szCs w:val="28"/>
          <w:lang w:val="uk-UA"/>
        </w:rPr>
        <w:t>Український національний музей «Чорнобиль» — музей у Києві, присвячений чорнобильській катастрофі 1986 року</w:t>
      </w:r>
    </w:p>
    <w:p w:rsidR="007131E6"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lastRenderedPageBreak/>
        <w:t>.</w:t>
      </w:r>
      <w:r>
        <w:rPr>
          <w:rFonts w:ascii="Times New Roman" w:hAnsi="Times New Roman" w:cs="Times New Roman"/>
          <w:noProof/>
          <w:sz w:val="28"/>
          <w:szCs w:val="28"/>
        </w:rPr>
        <w:drawing>
          <wp:inline distT="0" distB="0" distL="0" distR="0" wp14:anchorId="26DE698B" wp14:editId="3D83C087">
            <wp:extent cx="1988288" cy="1996494"/>
            <wp:effectExtent l="0" t="0" r="0" b="0"/>
            <wp:docPr id="5" name="Рисунок 5" descr="C:\Users\AmaDoma\Desktop\Location_Map_Ky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Doma\Desktop\Location_Map_Kyi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663" cy="1998879"/>
                    </a:xfrm>
                    <a:prstGeom prst="rect">
                      <a:avLst/>
                    </a:prstGeom>
                    <a:noFill/>
                    <a:ln>
                      <a:noFill/>
                    </a:ln>
                  </pic:spPr>
                </pic:pic>
              </a:graphicData>
            </a:graphic>
          </wp:inline>
        </w:drawing>
      </w:r>
      <w:r w:rsidR="007131E6">
        <w:rPr>
          <w:rFonts w:ascii="Times New Roman" w:hAnsi="Times New Roman" w:cs="Times New Roman"/>
          <w:sz w:val="28"/>
          <w:szCs w:val="28"/>
          <w:lang w:val="uk-UA"/>
        </w:rPr>
        <w:t xml:space="preserve"> </w:t>
      </w:r>
    </w:p>
    <w:p w:rsidR="0002041C" w:rsidRPr="0002041C" w:rsidRDefault="007131E6" w:rsidP="007131E6">
      <w:pPr>
        <w:spacing w:after="0" w:line="360" w:lineRule="auto"/>
        <w:ind w:firstLine="709"/>
        <w:jc w:val="both"/>
        <w:rPr>
          <w:rFonts w:ascii="Times New Roman" w:hAnsi="Times New Roman" w:cs="Times New Roman"/>
          <w:sz w:val="28"/>
          <w:szCs w:val="28"/>
          <w:lang w:val="uk-UA"/>
        </w:rPr>
      </w:pPr>
      <w:r w:rsidRPr="007131E6">
        <w:rPr>
          <w:rFonts w:ascii="Times New Roman" w:hAnsi="Times New Roman" w:cs="Times New Roman"/>
          <w:sz w:val="24"/>
          <w:szCs w:val="28"/>
          <w:lang w:val="uk-UA"/>
        </w:rPr>
        <w:t xml:space="preserve">Рис. 4 Локація музею </w:t>
      </w:r>
    </w:p>
    <w:p w:rsidR="0002041C" w:rsidRPr="00E94380" w:rsidRDefault="0002041C" w:rsidP="007131E6">
      <w:pPr>
        <w:spacing w:after="0" w:line="360" w:lineRule="auto"/>
        <w:ind w:firstLine="709"/>
        <w:jc w:val="both"/>
        <w:rPr>
          <w:rFonts w:ascii="Times New Roman" w:hAnsi="Times New Roman" w:cs="Times New Roman"/>
          <w:sz w:val="28"/>
          <w:szCs w:val="28"/>
          <w:lang w:val="en-US"/>
        </w:rPr>
      </w:pPr>
      <w:r w:rsidRPr="0002041C">
        <w:rPr>
          <w:rFonts w:ascii="Times New Roman" w:hAnsi="Times New Roman" w:cs="Times New Roman"/>
          <w:sz w:val="28"/>
          <w:szCs w:val="28"/>
          <w:lang w:val="uk-UA"/>
        </w:rPr>
        <w:t xml:space="preserve">Музей відкрито 25 квітня (на офіційному сайті музею вказана дата 26 квітня) 1992 року за ініціативою Міністерства внутрішніх справ України у спеціально реконструйованому історичному будинку Пожежної каланчі — пам'ятнику архітектури початку XX ст., в якому пізніше розміщувалось Подільське пожежне депо (тут та у сусідньому будинку у 1980-х роках розміщувалося Київське обласне управління пожежної охорони, яке взяло на себе основний удар з гасіння пожежі на ЧАЕС). 1996 року музею </w:t>
      </w:r>
      <w:r>
        <w:rPr>
          <w:rFonts w:ascii="Times New Roman" w:hAnsi="Times New Roman" w:cs="Times New Roman"/>
          <w:sz w:val="28"/>
          <w:szCs w:val="28"/>
          <w:lang w:val="uk-UA"/>
        </w:rPr>
        <w:t>надано статус Національного.</w:t>
      </w:r>
      <w:r w:rsidR="00E94380">
        <w:rPr>
          <w:rFonts w:ascii="Times New Roman" w:hAnsi="Times New Roman" w:cs="Times New Roman"/>
          <w:sz w:val="28"/>
          <w:szCs w:val="28"/>
          <w:lang w:val="en-US"/>
        </w:rPr>
        <w:t>[10]</w:t>
      </w:r>
    </w:p>
    <w:p w:rsidR="0002041C" w:rsidRDefault="0002041C"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62706AE4" wp14:editId="0DC1A0BF">
            <wp:extent cx="2030819" cy="2743947"/>
            <wp:effectExtent l="0" t="0" r="0" b="0"/>
            <wp:docPr id="4" name="Рисунок 4" descr="C:\Users\AmaDoma\Desktop\Зниклі_чорнобильські_се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aDoma\Desktop\Зниклі_чорнобильські_села.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3592" cy="2747694"/>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5 Експозиція</w:t>
      </w:r>
    </w:p>
    <w:p w:rsidR="007131E6" w:rsidRPr="0002041C" w:rsidRDefault="007131E6" w:rsidP="007131E6">
      <w:pPr>
        <w:spacing w:after="0" w:line="360" w:lineRule="auto"/>
        <w:ind w:firstLine="709"/>
        <w:jc w:val="both"/>
        <w:rPr>
          <w:rFonts w:ascii="Times New Roman" w:hAnsi="Times New Roman" w:cs="Times New Roman"/>
          <w:sz w:val="28"/>
          <w:szCs w:val="28"/>
          <w:lang w:val="uk-UA"/>
        </w:rPr>
      </w:pP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Назви зниклих населених пунктів Чорнобильської зони.</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Експозиція налічує близько семи тисяч експонатів — розсекречені документи, карти, фотографії, пам'ятки народної архітектури Полісся, зібрані </w:t>
      </w:r>
      <w:r w:rsidRPr="0002041C">
        <w:rPr>
          <w:rFonts w:ascii="Times New Roman" w:hAnsi="Times New Roman" w:cs="Times New Roman"/>
          <w:sz w:val="28"/>
          <w:szCs w:val="28"/>
          <w:lang w:val="uk-UA"/>
        </w:rPr>
        <w:lastRenderedPageBreak/>
        <w:t>експедиціями музею у Чорнобильській зоні відчуження. Експозиція розповідає про героїчну, самовіддану працю людей багатьох професій — цивільних і військових — по ліквідації наслідків найбільшої техногенної та радіоекологічної катастрофи сучасності — ядерної аварії на Чорнобильській АЕС; зображує постчорнобильську екологічну ситуацію в Україні, міжнародне співробітництво з питань обмеження наслідків Чорнобильської катастрофи. Оснащена експозиція сучасними аудіовізуальними та інформаційно-довідковими технічними засобами, макетами у дії, які розширюють хронологічні та тематичні рамки музею, підсилюють правдивість діючої експозиції, а електронна «Книга пам'яті учасників ліквідації наслідків аварії на Чорнобильській АЕС» дає можливість ширше осягнути масштаби трагедії через долі тися</w:t>
      </w:r>
      <w:r>
        <w:rPr>
          <w:rFonts w:ascii="Times New Roman" w:hAnsi="Times New Roman" w:cs="Times New Roman"/>
          <w:sz w:val="28"/>
          <w:szCs w:val="28"/>
          <w:lang w:val="uk-UA"/>
        </w:rPr>
        <w:t>ч людей.</w:t>
      </w:r>
    </w:p>
    <w:p w:rsidR="0002041C" w:rsidRPr="00E94380"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Тут можна побачити унікальні відеоматеріали про катастрофу і її наслідки, трифазову діораму у дії «Чорнобильська АЕС до, під час та після аварії», макет енергоблоку ЧАЕС у дії, які розширюють хронологічні та тематичні межі музею, підсилюють правдивість експозиції. Розсекречені документи, карти, фото, особисті речі, історичні реліквії, що зберігаються в музеї, є результатом науково-дослідної та пошукової роботи науковців музею, спеціальних експедицій у Чорнобильську зону відчуження, у постраждалі від радіаційного забруднення регіони України. Чимало представлених у музеї документів оприлюдненні вперше. Девіз музею «Est dolendi modus, non est timendi» («Є межа у печалі, тривога не має межі»). Щорічно музей відвідують десятки тисяч екскурсантів, представники 82-х країн світу залишили свої враження у Книзі відгуків. Музей підтримує зв'язки з багатьма установами та громадськими організаціями в Україні та за кордоном, проводить численні тематичні виставки, серед них і міжнародні, пов'язані з відлунням Чорнобиля у світі, проводить не тільки екскурсії, а й уроки пам'яті, зустрічі, конференції, диспути, музично-поетичні вечори, конкурси, екологічні свята, кінолекторії. За роки існування музей став музеєм національної трагедії, музеєм-пам'яттю, музеєм-надією, музеєм — символом нездоланності українського народу в </w:t>
      </w:r>
      <w:r w:rsidRPr="0002041C">
        <w:rPr>
          <w:rFonts w:ascii="Times New Roman" w:hAnsi="Times New Roman" w:cs="Times New Roman"/>
          <w:sz w:val="28"/>
          <w:szCs w:val="28"/>
          <w:lang w:val="uk-UA"/>
        </w:rPr>
        <w:lastRenderedPageBreak/>
        <w:t>найстрашніших випробуваннях. Незвичайність, силу емоційного впливу та філософський зміст його експозиції відмічають відвідувачі та преса багатьох країн світу.</w:t>
      </w:r>
      <w:r w:rsidR="00E94380" w:rsidRPr="00E94380">
        <w:rPr>
          <w:rFonts w:ascii="Times New Roman" w:hAnsi="Times New Roman" w:cs="Times New Roman"/>
          <w:sz w:val="28"/>
          <w:szCs w:val="28"/>
          <w:lang w:val="uk-UA"/>
        </w:rPr>
        <w:t>[4]</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Поруч з музеєм встановлено скульптурну комп</w:t>
      </w:r>
      <w:r>
        <w:rPr>
          <w:rFonts w:ascii="Times New Roman" w:hAnsi="Times New Roman" w:cs="Times New Roman"/>
          <w:sz w:val="28"/>
          <w:szCs w:val="28"/>
          <w:lang w:val="uk-UA"/>
        </w:rPr>
        <w:t>озицію «Надія на майбутнє».</w:t>
      </w:r>
    </w:p>
    <w:p w:rsidR="0032255F"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Директор музею — Гладуш Іван Дмитрович, учасник ліквідації наслідків аварії на Чорнобильській АЕС.</w:t>
      </w:r>
    </w:p>
    <w:p w:rsidR="007131E6" w:rsidRDefault="007131E6" w:rsidP="007131E6">
      <w:pPr>
        <w:spacing w:after="0" w:line="360" w:lineRule="auto"/>
        <w:ind w:firstLine="709"/>
        <w:jc w:val="both"/>
        <w:rPr>
          <w:rFonts w:ascii="Times New Roman" w:hAnsi="Times New Roman" w:cs="Times New Roman"/>
          <w:b/>
          <w:sz w:val="28"/>
          <w:szCs w:val="28"/>
          <w:lang w:val="uk-UA"/>
        </w:rPr>
      </w:pPr>
    </w:p>
    <w:p w:rsidR="0002041C" w:rsidRDefault="0002041C" w:rsidP="007131E6">
      <w:pPr>
        <w:spacing w:after="0" w:line="360" w:lineRule="auto"/>
        <w:ind w:firstLine="709"/>
        <w:jc w:val="both"/>
        <w:rPr>
          <w:rFonts w:ascii="Times New Roman" w:hAnsi="Times New Roman" w:cs="Times New Roman"/>
          <w:b/>
          <w:sz w:val="28"/>
          <w:szCs w:val="28"/>
          <w:lang w:val="uk-UA"/>
        </w:rPr>
      </w:pPr>
      <w:r w:rsidRPr="0002041C">
        <w:rPr>
          <w:rFonts w:ascii="Times New Roman" w:hAnsi="Times New Roman" w:cs="Times New Roman"/>
          <w:b/>
          <w:sz w:val="28"/>
          <w:szCs w:val="28"/>
          <w:lang w:val="uk-UA"/>
        </w:rPr>
        <w:t>4. Музей вторинної сировини</w:t>
      </w:r>
    </w:p>
    <w:p w:rsid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Музей вторсировини є одним із найнезвичайних музеїв Києва. Він розташований на території заводу по переробці вторсировини "Київміськвторресурси". Це підприємство здійснює заготівлю, первинну обробку та переробку паперових, полімерних, текстильних, гумових й скляних відходів вторинної сировини, а також здійснює заготівлю металобрухту кольорових та чорних металів. Цей музей називають музеєм антикваріату </w:t>
      </w:r>
      <w:r>
        <w:rPr>
          <w:rFonts w:ascii="Times New Roman" w:hAnsi="Times New Roman" w:cs="Times New Roman"/>
          <w:sz w:val="28"/>
          <w:szCs w:val="28"/>
          <w:lang w:val="uk-UA"/>
        </w:rPr>
        <w:t>або "музеєм непотрібних речей".</w:t>
      </w:r>
    </w:p>
    <w:p w:rsidR="0002041C" w:rsidRDefault="00CB4115"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02EAE964" wp14:editId="09085F4C">
            <wp:extent cx="3095625" cy="2318279"/>
            <wp:effectExtent l="0" t="0" r="0" b="6350"/>
            <wp:docPr id="6" name="Рисунок 6" descr="C:\Users\AmaDoma\Desktop\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ma\Desktop\загружено.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7370" cy="2319586"/>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6 Частина колекції музею </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 xml:space="preserve">Колекція нинішнього музею почала формуватися з 1943 року - моменту заснування заводу. Цікаві речі, знайдені в смітті, просто не стали знищувати. Трохи пізніше люди, дізнавшись, що на заводі приймають старовинні предмети, стали зносити їх саме сюди. Багато хто відзначає, що виник музей </w:t>
      </w:r>
      <w:r w:rsidRPr="0002041C">
        <w:rPr>
          <w:rFonts w:ascii="Times New Roman" w:hAnsi="Times New Roman" w:cs="Times New Roman"/>
          <w:sz w:val="28"/>
          <w:szCs w:val="28"/>
          <w:lang w:val="uk-UA"/>
        </w:rPr>
        <w:lastRenderedPageBreak/>
        <w:t>буквально зі звалища. Десятиліттями люди здавали у вторсировину, на їх погляд, непотрібні речі, які нині перетворилися на безцінні реліквії. Просто-напросто люди викидають своє майно, щоб звільнити житлову площу, співробітники музею це сміття перебирають та знаходять унікальні речі, знищувати які просто рука не піднімається. У колекції зібрано безліч екзотичних та антикварних речей, ба</w:t>
      </w:r>
      <w:r>
        <w:rPr>
          <w:rFonts w:ascii="Times New Roman" w:hAnsi="Times New Roman" w:cs="Times New Roman"/>
          <w:sz w:val="28"/>
          <w:szCs w:val="28"/>
          <w:lang w:val="uk-UA"/>
        </w:rPr>
        <w:t>гатьом з яких більше 200 років.</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У музеї вторсировини дві експозиції: одна знаходиться на території заводу, під дахом, а частина - під відкритим небом. Найбільш великі експонати розміщені на вулиці, під навісом, а основна частина розмістилася в затишному дерев'яному будиночку. Звичайно ж, музей славиться своїми експонатами, серед яких дореволюційний патефон, старовинний самовар з чоботом, комплект інструментів для катувань царської жандармерії, старовинні сани - "гринджоли", станок по переробці коноплі. Є в колекції музею й прототип сучасних ходунків - найпростіше пристосування з дерева та лози, за допомогою якого вчилися ходити діти в 18 столітті, також в експозиції представлено довоєнну дитячу коляску й старовинну ляльку. Є також багато раритетних речей, як наприклад, перший в Російській імперії пилосос, різноманітні радіоприймачі та фотоапарати, всілякі лампи, ліхтарі, праски, раритетний атлас Куби. Радянській тематиці присвячений цілий стенд, на якому близько 40 різних фігур вождя революції, а у дворі заводу встановлено знамениту 7-метрову статую Леніна, привезену з Криму, є Книга пошани з іменами переможців у соціалістичному змаганні колективу підприємства.</w:t>
      </w:r>
    </w:p>
    <w:p w:rsidR="0002041C" w:rsidRDefault="00CB4115"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213CA268" wp14:editId="2E2F384E">
            <wp:extent cx="2438400" cy="1820830"/>
            <wp:effectExtent l="0" t="0" r="0" b="8255"/>
            <wp:docPr id="7" name="Рисунок 7" descr="C:\Users\AmaDoma\Desktop\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ma\Desktop\загружено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1385" cy="1823059"/>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6 Експонати </w:t>
      </w:r>
    </w:p>
    <w:p w:rsidR="0002041C" w:rsidRPr="00E94380"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lastRenderedPageBreak/>
        <w:t>Вельми цікавий перший номер знаменитого ленінського видання "Іскра" 1900 року. Інструментарій представлено старими сільськими возами, дерев'яними плугами, старовинними столярними інструментами. Є в музеї статуетка найсильнішої у світі людини Івана Піддубного 1905 виготовлення, снаряди та яд</w:t>
      </w:r>
      <w:r>
        <w:rPr>
          <w:rFonts w:ascii="Times New Roman" w:hAnsi="Times New Roman" w:cs="Times New Roman"/>
          <w:sz w:val="28"/>
          <w:szCs w:val="28"/>
          <w:lang w:val="uk-UA"/>
        </w:rPr>
        <w:t>ра часів Першої світової війни.</w:t>
      </w:r>
      <w:r w:rsidR="00E94380" w:rsidRPr="00E94380">
        <w:rPr>
          <w:rFonts w:ascii="Times New Roman" w:hAnsi="Times New Roman" w:cs="Times New Roman"/>
          <w:sz w:val="28"/>
          <w:szCs w:val="28"/>
          <w:lang w:val="uk-UA"/>
        </w:rPr>
        <w:t>[4]</w:t>
      </w:r>
    </w:p>
    <w:p w:rsidR="0002041C" w:rsidRP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Викликає захоплення у відвідувачів музею старовинна перукарня. У спеціальному чемоданчику - перші залізні бігуді-ножиці, перший пристрій для гоління, небезпечна бритва, перший металевий фен німецького виробництва. Є в музеї вторсировини навіть стародавні ікони, які звозили сюди з усієї України. Співробітники музею стверджують, що було кілька спроб вик</w:t>
      </w:r>
      <w:r>
        <w:rPr>
          <w:rFonts w:ascii="Times New Roman" w:hAnsi="Times New Roman" w:cs="Times New Roman"/>
          <w:sz w:val="28"/>
          <w:szCs w:val="28"/>
          <w:lang w:val="uk-UA"/>
        </w:rPr>
        <w:t>упити ікони, але їх не продали.</w:t>
      </w:r>
    </w:p>
    <w:p w:rsidR="0002041C" w:rsidRDefault="0002041C" w:rsidP="007131E6">
      <w:pPr>
        <w:spacing w:after="0" w:line="360" w:lineRule="auto"/>
        <w:ind w:firstLine="709"/>
        <w:jc w:val="both"/>
        <w:rPr>
          <w:rFonts w:ascii="Times New Roman" w:hAnsi="Times New Roman" w:cs="Times New Roman"/>
          <w:sz w:val="28"/>
          <w:szCs w:val="28"/>
          <w:lang w:val="uk-UA"/>
        </w:rPr>
      </w:pPr>
      <w:r w:rsidRPr="0002041C">
        <w:rPr>
          <w:rFonts w:ascii="Times New Roman" w:hAnsi="Times New Roman" w:cs="Times New Roman"/>
          <w:sz w:val="28"/>
          <w:szCs w:val="28"/>
          <w:lang w:val="uk-UA"/>
        </w:rPr>
        <w:t>Відвідування музею вторсировини безкоштовне для будь-якого охочого. Краще, звичайно, скористатися послугами екскурсовода, але й побродити самому серед унікальних раритетів теж вельми цікаво. Музей вторсировини - не тільки відмінне місце для проведення часу, але й склад раритетів для кіношників, які регулярно приїжджають сюди на консультації, також приходять новоявлені колекціонери предметів радянського побуту.</w:t>
      </w:r>
    </w:p>
    <w:p w:rsidR="007131E6" w:rsidRDefault="007131E6" w:rsidP="007131E6">
      <w:pPr>
        <w:spacing w:after="0" w:line="360" w:lineRule="auto"/>
        <w:ind w:firstLine="709"/>
        <w:jc w:val="both"/>
        <w:rPr>
          <w:rFonts w:ascii="Times New Roman" w:hAnsi="Times New Roman" w:cs="Times New Roman"/>
          <w:sz w:val="28"/>
          <w:szCs w:val="28"/>
          <w:lang w:val="uk-UA"/>
        </w:rPr>
      </w:pPr>
    </w:p>
    <w:p w:rsidR="00E76E29" w:rsidRPr="00E76E29" w:rsidRDefault="002F449A" w:rsidP="007131E6">
      <w:pPr>
        <w:spacing w:after="0" w:line="360" w:lineRule="auto"/>
        <w:ind w:firstLine="709"/>
        <w:jc w:val="both"/>
        <w:rPr>
          <w:rFonts w:ascii="Times New Roman" w:hAnsi="Times New Roman" w:cs="Times New Roman"/>
          <w:b/>
          <w:sz w:val="28"/>
          <w:szCs w:val="28"/>
          <w:lang w:val="uk-UA"/>
        </w:rPr>
      </w:pPr>
      <w:r w:rsidRPr="002F449A">
        <w:rPr>
          <w:rFonts w:ascii="Times New Roman" w:hAnsi="Times New Roman" w:cs="Times New Roman"/>
          <w:b/>
          <w:sz w:val="28"/>
          <w:szCs w:val="28"/>
          <w:lang w:val="uk-UA"/>
        </w:rPr>
        <w:t>5. Національний музей медицини</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Націона́льний музе́й медици́ни Украї́ни — музей у Києві, де зібрані експонати, що демонструють розвиток медицини в Україні. Музей створений в 1973 році, офіційно відкритий 29 жовтня 1982  року</w:t>
      </w:r>
      <w:r>
        <w:rPr>
          <w:rFonts w:ascii="Times New Roman" w:hAnsi="Times New Roman" w:cs="Times New Roman"/>
          <w:sz w:val="28"/>
          <w:szCs w:val="28"/>
          <w:lang w:val="uk-UA"/>
        </w:rPr>
        <w:t>.</w:t>
      </w:r>
    </w:p>
    <w:p w:rsidR="002A29E1"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Перше приміщення кафедри і лабораторії загальної патології. Зараз це Націо</w:t>
      </w:r>
      <w:r>
        <w:rPr>
          <w:rFonts w:ascii="Times New Roman" w:hAnsi="Times New Roman" w:cs="Times New Roman"/>
          <w:sz w:val="28"/>
          <w:szCs w:val="28"/>
          <w:lang w:val="uk-UA"/>
        </w:rPr>
        <w:t>нальний музей медицини України.</w:t>
      </w:r>
    </w:p>
    <w:p w:rsidR="00E76E29"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14:anchorId="648FCC55" wp14:editId="7B9EBFB7">
            <wp:extent cx="3583172" cy="2388781"/>
            <wp:effectExtent l="0" t="0" r="0" b="0"/>
            <wp:docPr id="8" name="Рисунок 8" descr="C:\Users\AmaDoma\Desktop\загружен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Doma\Desktop\загружено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3112" cy="2388741"/>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7 Будівля музею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Хол на другому поверсі музею</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Розташований у будинку колишнього Анатомічного театру медичного факультету Київського Університету, який було збудовано за проєктом архітектора Олександра Беретті і за ініціативою видатного київського анатома професора Олександра Петровича Вальтера у 1853 році. Споруда є пам'яткою архітектури XIX століття, побудова</w:t>
      </w:r>
      <w:r>
        <w:rPr>
          <w:rFonts w:ascii="Times New Roman" w:hAnsi="Times New Roman" w:cs="Times New Roman"/>
          <w:sz w:val="28"/>
          <w:szCs w:val="28"/>
          <w:lang w:val="uk-UA"/>
        </w:rPr>
        <w:t>на в стилі пізнього класицизму.</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Анатомічний театр Київського університету Св. Володимира</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Ідея створення у Києві музею медицини виникла на початку 1960-х років. Головна роль у її появі та реалізації належить професорові кафедри соціальної гігієни та організації охорони здоров'я Київського медичного інституту ім. О. О. Богомольця, видатному українському історику медицини Олександру Абрамовичу Грандо (1919—2004). Ініціативна група для пошуку майбутніх музейних експонатів і матеріалів для музею тривалий час працювала на громадських засадах. Головним зберіг</w:t>
      </w:r>
      <w:r>
        <w:rPr>
          <w:rFonts w:ascii="Times New Roman" w:hAnsi="Times New Roman" w:cs="Times New Roman"/>
          <w:sz w:val="28"/>
          <w:szCs w:val="28"/>
          <w:lang w:val="uk-UA"/>
        </w:rPr>
        <w:t>ачем фондів був Леонід Межиров.</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До 2004 року директором музею був його засновник Олександр Грандо. З 2005 року по теперішній час музей очолює заслужений лікар України, доктор медичних наук Вадим Шипулін.</w:t>
      </w:r>
    </w:p>
    <w:p w:rsid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В музеї представлено розвиток медицини в Україні з стародавніх часів до наших днів. Його експозицію складають фото, книги, інструменти, </w:t>
      </w:r>
      <w:r w:rsidRPr="00E76E29">
        <w:rPr>
          <w:rFonts w:ascii="Times New Roman" w:hAnsi="Times New Roman" w:cs="Times New Roman"/>
          <w:sz w:val="28"/>
          <w:szCs w:val="28"/>
          <w:lang w:val="uk-UA"/>
        </w:rPr>
        <w:lastRenderedPageBreak/>
        <w:t>анатомічні препарати, особисті речі видатних українських лікарів, лікарські засо</w:t>
      </w:r>
      <w:r w:rsidR="009B4EBA">
        <w:rPr>
          <w:rFonts w:ascii="Times New Roman" w:hAnsi="Times New Roman" w:cs="Times New Roman"/>
          <w:sz w:val="28"/>
          <w:szCs w:val="28"/>
          <w:lang w:val="uk-UA"/>
        </w:rPr>
        <w:t>би, медичні та аптечні прилади.</w:t>
      </w:r>
    </w:p>
    <w:p w:rsidR="002A29E1"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142DC81E" wp14:editId="3B62EB75">
            <wp:extent cx="2781300" cy="2085438"/>
            <wp:effectExtent l="0" t="0" r="0" b="0"/>
            <wp:docPr id="9" name="Рисунок 9" descr="C:\Users\AmaDoma\Desktop\загружен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Doma\Desktop\загружено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754" cy="2085779"/>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Cs w:val="28"/>
          <w:lang w:val="uk-UA"/>
        </w:rPr>
      </w:pPr>
      <w:r w:rsidRPr="007131E6">
        <w:rPr>
          <w:rFonts w:ascii="Times New Roman" w:hAnsi="Times New Roman" w:cs="Times New Roman"/>
          <w:szCs w:val="28"/>
          <w:lang w:val="uk-UA"/>
        </w:rPr>
        <w:t>Рис. 8 «Моменти, що застигли навіки»</w:t>
      </w:r>
    </w:p>
    <w:p w:rsidR="00E76E29" w:rsidRPr="00E94380"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Звертають увагу нетрадиційні архітектурно-художні та технічні, зокрема аудіовізуальні засоби показу. Використані науково-методичні і документальні матеріали та експонати у комплексі з архітектурними, художньо-технічними і аудіо-візуальними засобами. За інженерно-технічні рішення відповідали Анатолій Уташ та Володимир Кивлюк, за архітектурно-художній проєкт, дизайн експозиційних залів та вітрин — х</w:t>
      </w:r>
      <w:r w:rsidR="009B4EBA">
        <w:rPr>
          <w:rFonts w:ascii="Times New Roman" w:hAnsi="Times New Roman" w:cs="Times New Roman"/>
          <w:sz w:val="28"/>
          <w:szCs w:val="28"/>
          <w:lang w:val="uk-UA"/>
        </w:rPr>
        <w:t>удожник Альберт Крижопольський.</w:t>
      </w:r>
      <w:r w:rsidR="00E94380" w:rsidRPr="00E94380">
        <w:rPr>
          <w:rFonts w:ascii="Times New Roman" w:hAnsi="Times New Roman" w:cs="Times New Roman"/>
          <w:sz w:val="28"/>
          <w:szCs w:val="28"/>
          <w:lang w:val="uk-UA"/>
        </w:rPr>
        <w:t>[11]</w:t>
      </w:r>
    </w:p>
    <w:p w:rsid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В музеї створені оригінальні інтер'єри з портретними фігурами відомих учених і лікарів, та діорами, присвячені визначним подіям в українській медицині. Автором портретних фігур, виконаних із стоматологічних пластиків, є художник і скульптор Спартак Британ, заслуже</w:t>
      </w:r>
      <w:r w:rsidR="009B4EBA">
        <w:rPr>
          <w:rFonts w:ascii="Times New Roman" w:hAnsi="Times New Roman" w:cs="Times New Roman"/>
          <w:sz w:val="28"/>
          <w:szCs w:val="28"/>
          <w:lang w:val="uk-UA"/>
        </w:rPr>
        <w:t>ний працівник культури України.</w:t>
      </w:r>
    </w:p>
    <w:p w:rsidR="002A29E1" w:rsidRDefault="002A29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5CEFC90F" wp14:editId="76013151">
            <wp:extent cx="2615565" cy="1743710"/>
            <wp:effectExtent l="0" t="0" r="0" b="8890"/>
            <wp:docPr id="10" name="Рисунок 10" descr="C:\Users\AmaDoma\Desktop\загружен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aDoma\Desktop\загружено (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5565" cy="1743710"/>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9 Експонат лікаря над пацієнтом </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lastRenderedPageBreak/>
        <w:t>Широко представлені також твори українського образотворчого мистецтва, що пов'язані з медичною тематикою.</w:t>
      </w:r>
    </w:p>
    <w:p w:rsidR="00E76E29" w:rsidRPr="00E76E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 xml:space="preserve">Національний музей медицини України є одним з найбільших медичних музеїв у Європі. Робота по створенню цього музею була у 1983 році удостоєна Державної премії України у галузі науки і техніки. Указом Президента України від 15 лютого 1999 </w:t>
      </w:r>
      <w:r w:rsidR="009B4EBA">
        <w:rPr>
          <w:rFonts w:ascii="Times New Roman" w:hAnsi="Times New Roman" w:cs="Times New Roman"/>
          <w:sz w:val="28"/>
          <w:szCs w:val="28"/>
          <w:lang w:val="uk-UA"/>
        </w:rPr>
        <w:t>р. надано статус Національного.</w:t>
      </w:r>
    </w:p>
    <w:p w:rsidR="0002041C" w:rsidRPr="00587C29" w:rsidRDefault="00E76E29" w:rsidP="007131E6">
      <w:pPr>
        <w:spacing w:after="0" w:line="360" w:lineRule="auto"/>
        <w:ind w:firstLine="709"/>
        <w:jc w:val="both"/>
        <w:rPr>
          <w:rFonts w:ascii="Times New Roman" w:hAnsi="Times New Roman" w:cs="Times New Roman"/>
          <w:sz w:val="28"/>
          <w:szCs w:val="28"/>
          <w:lang w:val="uk-UA"/>
        </w:rPr>
      </w:pPr>
      <w:r w:rsidRPr="00E76E29">
        <w:rPr>
          <w:rFonts w:ascii="Times New Roman" w:hAnsi="Times New Roman" w:cs="Times New Roman"/>
          <w:sz w:val="28"/>
          <w:szCs w:val="28"/>
          <w:lang w:val="uk-UA"/>
        </w:rPr>
        <w:t>Близько 25 років Національний музей медицини України є одним із активних членів Європейської асоціації музеїв історії медичних наук. Музей відомий своєю видавничою, просвітницькою, виставковою діяльністю.</w:t>
      </w:r>
      <w:r w:rsidR="00E94380" w:rsidRPr="00587C29">
        <w:rPr>
          <w:rFonts w:ascii="Times New Roman" w:hAnsi="Times New Roman" w:cs="Times New Roman"/>
          <w:sz w:val="28"/>
          <w:szCs w:val="28"/>
          <w:lang w:val="uk-UA"/>
        </w:rPr>
        <w:t>[12]</w:t>
      </w:r>
    </w:p>
    <w:p w:rsidR="009B4EBA" w:rsidRDefault="009B4EBA"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відвідування музею я ще раз підтвердила для себе, що медицина – це дуже цікаво (перший раз я його відвдала, ще коли навчалась в університеті ім. Богомольця. Я тоді була на 2 курсі. </w:t>
      </w:r>
      <w:r w:rsidR="002A29E1">
        <w:rPr>
          <w:rFonts w:ascii="Times New Roman" w:hAnsi="Times New Roman" w:cs="Times New Roman"/>
          <w:sz w:val="28"/>
          <w:szCs w:val="28"/>
          <w:lang w:val="uk-UA"/>
        </w:rPr>
        <w:t>)</w:t>
      </w:r>
    </w:p>
    <w:p w:rsidR="002A29E1" w:rsidRDefault="002A29E1" w:rsidP="007131E6">
      <w:pPr>
        <w:spacing w:after="0" w:line="360" w:lineRule="auto"/>
        <w:jc w:val="both"/>
        <w:rPr>
          <w:rFonts w:ascii="Times New Roman" w:hAnsi="Times New Roman" w:cs="Times New Roman"/>
          <w:sz w:val="28"/>
          <w:szCs w:val="28"/>
          <w:lang w:val="uk-UA"/>
        </w:rPr>
      </w:pPr>
    </w:p>
    <w:p w:rsidR="002A29E1" w:rsidRDefault="00A30FE1" w:rsidP="007131E6">
      <w:pPr>
        <w:spacing w:after="0" w:line="360" w:lineRule="auto"/>
        <w:ind w:firstLine="709"/>
        <w:jc w:val="both"/>
        <w:rPr>
          <w:rFonts w:ascii="Times New Roman" w:hAnsi="Times New Roman" w:cs="Times New Roman"/>
          <w:b/>
          <w:sz w:val="28"/>
          <w:szCs w:val="28"/>
          <w:lang w:val="uk-UA"/>
        </w:rPr>
      </w:pPr>
      <w:r w:rsidRPr="00A30FE1">
        <w:rPr>
          <w:rFonts w:ascii="Times New Roman" w:hAnsi="Times New Roman" w:cs="Times New Roman"/>
          <w:b/>
          <w:sz w:val="28"/>
          <w:szCs w:val="28"/>
          <w:lang w:val="uk-UA"/>
        </w:rPr>
        <w:t>6.</w:t>
      </w:r>
      <w:r w:rsidRPr="00A30FE1">
        <w:rPr>
          <w:rFonts w:ascii="Times New Roman" w:hAnsi="Times New Roman" w:cs="Times New Roman"/>
          <w:b/>
          <w:sz w:val="28"/>
          <w:szCs w:val="28"/>
          <w:lang w:val="uk-UA"/>
        </w:rPr>
        <w:tab/>
        <w:t>Музей каналізації</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 xml:space="preserve">Де побачити на власні очі труби, що утворюють ціле місто під містом? </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Де дізнатись як влаштована каналізація великого міста та як правильно нею користуватись?</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Через що трапляються затори на каналізаційних мережах?</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Наскільки небезпечна робота фахівці</w:t>
      </w:r>
      <w:r>
        <w:rPr>
          <w:rFonts w:ascii="Times New Roman" w:hAnsi="Times New Roman" w:cs="Times New Roman"/>
          <w:sz w:val="28"/>
          <w:szCs w:val="28"/>
          <w:lang w:val="uk-UA"/>
        </w:rPr>
        <w:t>в каналізаційного господарства?</w:t>
      </w:r>
    </w:p>
    <w:p w:rsid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Про все це та ще безліч цікавих</w:t>
      </w:r>
      <w:r>
        <w:rPr>
          <w:rFonts w:ascii="Times New Roman" w:hAnsi="Times New Roman" w:cs="Times New Roman"/>
          <w:sz w:val="28"/>
          <w:szCs w:val="28"/>
          <w:lang w:val="uk-UA"/>
        </w:rPr>
        <w:t xml:space="preserve"> фактів можна дізнатись у</w:t>
      </w:r>
      <w:r w:rsidRPr="00A30FE1">
        <w:rPr>
          <w:rFonts w:ascii="Times New Roman" w:hAnsi="Times New Roman" w:cs="Times New Roman"/>
          <w:sz w:val="28"/>
          <w:szCs w:val="28"/>
          <w:lang w:val="uk-UA"/>
        </w:rPr>
        <w:t xml:space="preserve"> Музеї історії каналізації, що знайомить усіх охочих з історією розвитку системи водовідведення в Києві від 1879 року і до сьогодні. Музей працює з 1990 року у приміщенні справжньої насосної станції. Серед експонатів музею — фрагменти справжніх стародавніх труб, міні-колекція кришок каналізаційних люків, різноманітні засувки, обладнання і спорядження для ремонту каналізаційних колекторів. Це все те, що працівники Київводоканалу знаходили під час ремонтних та аварійних робіт на вулицях нашого міста. Найцінніший і найстаріший експонат музею - це дерев'яна труба, яку знайшли відносно нещодавно під час ремонтних робіт на водопровідних мережах на П</w:t>
      </w:r>
      <w:r>
        <w:rPr>
          <w:rFonts w:ascii="Times New Roman" w:hAnsi="Times New Roman" w:cs="Times New Roman"/>
          <w:sz w:val="28"/>
          <w:szCs w:val="28"/>
          <w:lang w:val="uk-UA"/>
        </w:rPr>
        <w:t>одолі. Її вік більше 200 років!</w:t>
      </w:r>
    </w:p>
    <w:p w:rsidR="00A30FE1" w:rsidRDefault="00A30FE1" w:rsidP="007131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14:anchorId="26CDEDB5" wp14:editId="45250734">
            <wp:extent cx="2817628" cy="1141217"/>
            <wp:effectExtent l="0" t="0" r="1905" b="1905"/>
            <wp:docPr id="11" name="Рисунок 11" descr="C:\Users\AmaDoma\Desktop\загружено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Doma\Desktop\загружено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3941" cy="1143774"/>
                    </a:xfrm>
                    <a:prstGeom prst="rect">
                      <a:avLst/>
                    </a:prstGeom>
                    <a:noFill/>
                    <a:ln>
                      <a:noFill/>
                    </a:ln>
                  </pic:spPr>
                </pic:pic>
              </a:graphicData>
            </a:graphic>
          </wp:inline>
        </w:drawing>
      </w:r>
    </w:p>
    <w:p w:rsidR="007131E6" w:rsidRPr="007131E6" w:rsidRDefault="007131E6" w:rsidP="007131E6">
      <w:pPr>
        <w:spacing w:after="0" w:line="360" w:lineRule="auto"/>
        <w:ind w:firstLine="709"/>
        <w:jc w:val="both"/>
        <w:rPr>
          <w:rFonts w:ascii="Times New Roman" w:hAnsi="Times New Roman" w:cs="Times New Roman"/>
          <w:sz w:val="24"/>
          <w:szCs w:val="28"/>
          <w:lang w:val="uk-UA"/>
        </w:rPr>
      </w:pPr>
      <w:r w:rsidRPr="007131E6">
        <w:rPr>
          <w:rFonts w:ascii="Times New Roman" w:hAnsi="Times New Roman" w:cs="Times New Roman"/>
          <w:sz w:val="24"/>
          <w:szCs w:val="28"/>
          <w:lang w:val="uk-UA"/>
        </w:rPr>
        <w:t xml:space="preserve">Рис. 10 Приклади каналізаційних труб </w:t>
      </w:r>
    </w:p>
    <w:p w:rsidR="00A30FE1" w:rsidRPr="00587C29"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Особливу увагу відвідувачів музею привертає збільшений макет надзвичайно важливого інструменту працівника каналізаційного господарства — лампи Деві, що врятувала життя багатьом працівникам Київводоканалу і не тільки.</w:t>
      </w:r>
      <w:r w:rsidR="00E94380" w:rsidRPr="00587C29">
        <w:rPr>
          <w:rFonts w:ascii="Times New Roman" w:hAnsi="Times New Roman" w:cs="Times New Roman"/>
          <w:sz w:val="28"/>
          <w:szCs w:val="28"/>
          <w:lang w:val="uk-UA"/>
        </w:rPr>
        <w:t>[2]</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КАНАЛІЗАЦІЯ - НЕ СМІТНИК! ЧОМУ?</w:t>
      </w:r>
    </w:p>
    <w:p w:rsidR="00A30FE1" w:rsidRP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Під час екскурсій ми розповідаємо про те, як влаштована Київська каналізація, про “життя” в підземних колекторах, у чому унікальність та складність обслуговування каналізаційних мереж.</w:t>
      </w:r>
    </w:p>
    <w:p w:rsidR="00A30FE1" w:rsidRDefault="00A30FE1" w:rsidP="007131E6">
      <w:pPr>
        <w:spacing w:after="0" w:line="360" w:lineRule="auto"/>
        <w:ind w:firstLine="709"/>
        <w:jc w:val="both"/>
        <w:rPr>
          <w:rFonts w:ascii="Times New Roman" w:hAnsi="Times New Roman" w:cs="Times New Roman"/>
          <w:sz w:val="28"/>
          <w:szCs w:val="28"/>
          <w:lang w:val="uk-UA"/>
        </w:rPr>
      </w:pPr>
      <w:r w:rsidRPr="00A30FE1">
        <w:rPr>
          <w:rFonts w:ascii="Times New Roman" w:hAnsi="Times New Roman" w:cs="Times New Roman"/>
          <w:sz w:val="28"/>
          <w:szCs w:val="28"/>
          <w:lang w:val="uk-UA"/>
        </w:rPr>
        <w:t>Кожному відвідувачу ми намагаємось донести важливість дотримання елементарних правил користування каналізацією та наочно показати, до яких наслідків може призвести бездумне використання унітазу у якості смітника. В експозиції представлені деякі з унікальних “скарбів”, які знаходили у київській каналізації.</w:t>
      </w:r>
    </w:p>
    <w:p w:rsidR="00D0692F" w:rsidRDefault="00D0692F" w:rsidP="007131E6">
      <w:pPr>
        <w:spacing w:after="0" w:line="360" w:lineRule="auto"/>
        <w:ind w:firstLine="709"/>
        <w:jc w:val="both"/>
        <w:rPr>
          <w:rFonts w:ascii="Times New Roman" w:hAnsi="Times New Roman" w:cs="Times New Roman"/>
          <w:sz w:val="28"/>
          <w:szCs w:val="28"/>
          <w:lang w:val="uk-UA"/>
        </w:rPr>
      </w:pPr>
    </w:p>
    <w:p w:rsidR="00D0692F" w:rsidRDefault="00D0692F" w:rsidP="007131E6">
      <w:pPr>
        <w:spacing w:after="0" w:line="360" w:lineRule="auto"/>
        <w:ind w:firstLine="709"/>
        <w:jc w:val="both"/>
        <w:rPr>
          <w:rFonts w:ascii="Times New Roman" w:hAnsi="Times New Roman" w:cs="Times New Roman"/>
          <w:sz w:val="28"/>
          <w:szCs w:val="28"/>
          <w:lang w:val="uk-UA"/>
        </w:rPr>
      </w:pPr>
    </w:p>
    <w:p w:rsidR="00D0692F" w:rsidRDefault="00D0692F" w:rsidP="007131E6">
      <w:pPr>
        <w:spacing w:after="0" w:line="360" w:lineRule="auto"/>
        <w:ind w:firstLine="709"/>
        <w:jc w:val="both"/>
        <w:rPr>
          <w:rFonts w:ascii="Times New Roman" w:hAnsi="Times New Roman" w:cs="Times New Roman"/>
          <w:sz w:val="28"/>
          <w:szCs w:val="28"/>
          <w:lang w:val="uk-UA"/>
        </w:rPr>
      </w:pPr>
    </w:p>
    <w:p w:rsidR="007F4591" w:rsidRDefault="007F4591" w:rsidP="007131E6">
      <w:pPr>
        <w:spacing w:after="0" w:line="360" w:lineRule="auto"/>
        <w:ind w:firstLine="709"/>
        <w:jc w:val="both"/>
        <w:rPr>
          <w:rFonts w:ascii="Times New Roman" w:hAnsi="Times New Roman" w:cs="Times New Roman"/>
          <w:sz w:val="28"/>
          <w:szCs w:val="28"/>
          <w:lang w:val="uk-UA"/>
        </w:rPr>
        <w:sectPr w:rsidR="007F4591" w:rsidSect="00064B0F">
          <w:pgSz w:w="11906" w:h="16838"/>
          <w:pgMar w:top="1134" w:right="850" w:bottom="1134" w:left="1701" w:header="708" w:footer="708" w:gutter="0"/>
          <w:cols w:space="708"/>
          <w:docGrid w:linePitch="360"/>
        </w:sectPr>
      </w:pPr>
    </w:p>
    <w:p w:rsidR="0002041C" w:rsidRPr="00A30FE1" w:rsidRDefault="00A30FE1" w:rsidP="007131E6">
      <w:pPr>
        <w:spacing w:after="0" w:line="360" w:lineRule="auto"/>
        <w:ind w:firstLine="709"/>
        <w:jc w:val="both"/>
        <w:rPr>
          <w:rFonts w:ascii="Times New Roman" w:hAnsi="Times New Roman" w:cs="Times New Roman"/>
          <w:b/>
          <w:sz w:val="28"/>
          <w:szCs w:val="28"/>
          <w:lang w:val="uk-UA"/>
        </w:rPr>
      </w:pPr>
      <w:r w:rsidRPr="00A30FE1">
        <w:rPr>
          <w:rFonts w:ascii="Times New Roman" w:hAnsi="Times New Roman" w:cs="Times New Roman"/>
          <w:b/>
          <w:sz w:val="28"/>
          <w:szCs w:val="28"/>
          <w:lang w:val="uk-UA"/>
        </w:rPr>
        <w:lastRenderedPageBreak/>
        <w:t xml:space="preserve">Висновки </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Під час проходження ознайомчої п</w:t>
      </w:r>
      <w:r w:rsidR="00545B79">
        <w:rPr>
          <w:rFonts w:ascii="Times New Roman" w:hAnsi="Times New Roman" w:cs="Times New Roman"/>
          <w:sz w:val="28"/>
          <w:szCs w:val="28"/>
          <w:lang w:val="uk-UA"/>
        </w:rPr>
        <w:t xml:space="preserve">рактики для мені як майбутньому </w:t>
      </w:r>
      <w:r w:rsidRPr="006F68AA">
        <w:rPr>
          <w:rFonts w:ascii="Times New Roman" w:hAnsi="Times New Roman" w:cs="Times New Roman"/>
          <w:sz w:val="28"/>
          <w:szCs w:val="28"/>
          <w:lang w:val="uk-UA"/>
        </w:rPr>
        <w:t xml:space="preserve">екологу було важливо познайомитися із низкою </w:t>
      </w:r>
      <w:r w:rsidR="00545B79">
        <w:rPr>
          <w:rFonts w:ascii="Times New Roman" w:hAnsi="Times New Roman" w:cs="Times New Roman"/>
          <w:sz w:val="28"/>
          <w:szCs w:val="28"/>
          <w:lang w:val="uk-UA"/>
        </w:rPr>
        <w:t xml:space="preserve">музейних об’єктів. Більшість із </w:t>
      </w:r>
      <w:r w:rsidRPr="006F68AA">
        <w:rPr>
          <w:rFonts w:ascii="Times New Roman" w:hAnsi="Times New Roman" w:cs="Times New Roman"/>
          <w:sz w:val="28"/>
          <w:szCs w:val="28"/>
          <w:lang w:val="uk-UA"/>
        </w:rPr>
        <w:t>них вразили мене наповненістю експонатів, щ</w:t>
      </w:r>
      <w:r w:rsidR="00545B79">
        <w:rPr>
          <w:rFonts w:ascii="Times New Roman" w:hAnsi="Times New Roman" w:cs="Times New Roman"/>
          <w:sz w:val="28"/>
          <w:szCs w:val="28"/>
          <w:lang w:val="uk-UA"/>
        </w:rPr>
        <w:t xml:space="preserve">о вказують на діяльність людини </w:t>
      </w:r>
      <w:r w:rsidRPr="006F68AA">
        <w:rPr>
          <w:rFonts w:ascii="Times New Roman" w:hAnsi="Times New Roman" w:cs="Times New Roman"/>
          <w:sz w:val="28"/>
          <w:szCs w:val="28"/>
          <w:lang w:val="uk-UA"/>
        </w:rPr>
        <w:t>та її вплив на природні екосистеми, окремі із них – антропогенні екосистеми.</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Зокрема, Національний музей води не лише ц</w:t>
      </w:r>
      <w:r w:rsidR="00545B79">
        <w:rPr>
          <w:rFonts w:ascii="Times New Roman" w:hAnsi="Times New Roman" w:cs="Times New Roman"/>
          <w:sz w:val="28"/>
          <w:szCs w:val="28"/>
          <w:lang w:val="uk-UA"/>
        </w:rPr>
        <w:t xml:space="preserve">ікавий експонатами, а й тим, що </w:t>
      </w:r>
      <w:r w:rsidRPr="006F68AA">
        <w:rPr>
          <w:rFonts w:ascii="Times New Roman" w:hAnsi="Times New Roman" w:cs="Times New Roman"/>
          <w:sz w:val="28"/>
          <w:szCs w:val="28"/>
          <w:lang w:val="uk-UA"/>
        </w:rPr>
        <w:t>тут можливі експерименти із водою, а схе</w:t>
      </w:r>
      <w:r w:rsidR="00545B79">
        <w:rPr>
          <w:rFonts w:ascii="Times New Roman" w:hAnsi="Times New Roman" w:cs="Times New Roman"/>
          <w:sz w:val="28"/>
          <w:szCs w:val="28"/>
          <w:lang w:val="uk-UA"/>
        </w:rPr>
        <w:t xml:space="preserve">ми, ілюстрації та фотоматеріали </w:t>
      </w:r>
      <w:r w:rsidRPr="006F68AA">
        <w:rPr>
          <w:rFonts w:ascii="Times New Roman" w:hAnsi="Times New Roman" w:cs="Times New Roman"/>
          <w:sz w:val="28"/>
          <w:szCs w:val="28"/>
          <w:lang w:val="uk-UA"/>
        </w:rPr>
        <w:t>розповідають про практичне значення води, її раціональне використання.</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Також вразила інформація, представлення у Національному музеї «Чорнобиль».</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Музей, що показує наслідки небезпечного</w:t>
      </w:r>
      <w:r w:rsidR="00545B79">
        <w:rPr>
          <w:rFonts w:ascii="Times New Roman" w:hAnsi="Times New Roman" w:cs="Times New Roman"/>
          <w:sz w:val="28"/>
          <w:szCs w:val="28"/>
          <w:lang w:val="uk-UA"/>
        </w:rPr>
        <w:t xml:space="preserve"> поводження із «мирним» атомом, </w:t>
      </w:r>
      <w:r w:rsidRPr="006F68AA">
        <w:rPr>
          <w:rFonts w:ascii="Times New Roman" w:hAnsi="Times New Roman" w:cs="Times New Roman"/>
          <w:sz w:val="28"/>
          <w:szCs w:val="28"/>
          <w:lang w:val="uk-UA"/>
        </w:rPr>
        <w:t>наслідки впливу катастрофи на довкілля, екосистеми, людський організм.</w:t>
      </w:r>
    </w:p>
    <w:p w:rsidR="006F68AA" w:rsidRPr="006F68AA"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Приємно вразив Ботанічний сад НАН України</w:t>
      </w:r>
      <w:r w:rsidR="00545B79">
        <w:rPr>
          <w:rFonts w:ascii="Times New Roman" w:hAnsi="Times New Roman" w:cs="Times New Roman"/>
          <w:sz w:val="28"/>
          <w:szCs w:val="28"/>
          <w:lang w:val="uk-UA"/>
        </w:rPr>
        <w:t xml:space="preserve"> своїми колекціями декоративних </w:t>
      </w:r>
      <w:r w:rsidRPr="006F68AA">
        <w:rPr>
          <w:rFonts w:ascii="Times New Roman" w:hAnsi="Times New Roman" w:cs="Times New Roman"/>
          <w:sz w:val="28"/>
          <w:szCs w:val="28"/>
          <w:lang w:val="uk-UA"/>
        </w:rPr>
        <w:t xml:space="preserve">рослин, часто акліматизованих. З точки зору </w:t>
      </w:r>
      <w:r w:rsidR="00545B79">
        <w:rPr>
          <w:rFonts w:ascii="Times New Roman" w:hAnsi="Times New Roman" w:cs="Times New Roman"/>
          <w:sz w:val="28"/>
          <w:szCs w:val="28"/>
          <w:lang w:val="uk-UA"/>
        </w:rPr>
        <w:t>екології дужу цінними стали для</w:t>
      </w:r>
      <w:r w:rsidRPr="006F68AA">
        <w:rPr>
          <w:rFonts w:ascii="Times New Roman" w:hAnsi="Times New Roman" w:cs="Times New Roman"/>
          <w:sz w:val="28"/>
          <w:szCs w:val="28"/>
          <w:lang w:val="uk-UA"/>
        </w:rPr>
        <w:t>мене дані із Музею вторинної сировини, р</w:t>
      </w:r>
      <w:r w:rsidR="00545B79">
        <w:rPr>
          <w:rFonts w:ascii="Times New Roman" w:hAnsi="Times New Roman" w:cs="Times New Roman"/>
          <w:sz w:val="28"/>
          <w:szCs w:val="28"/>
          <w:lang w:val="uk-UA"/>
        </w:rPr>
        <w:t xml:space="preserve">озміщений на території заводу з </w:t>
      </w:r>
      <w:r w:rsidRPr="006F68AA">
        <w:rPr>
          <w:rFonts w:ascii="Times New Roman" w:hAnsi="Times New Roman" w:cs="Times New Roman"/>
          <w:sz w:val="28"/>
          <w:szCs w:val="28"/>
          <w:lang w:val="uk-UA"/>
        </w:rPr>
        <w:t>переробки вторинної сировини. Можна вважати</w:t>
      </w:r>
      <w:r w:rsidR="00545B79">
        <w:rPr>
          <w:rFonts w:ascii="Times New Roman" w:hAnsi="Times New Roman" w:cs="Times New Roman"/>
          <w:sz w:val="28"/>
          <w:szCs w:val="28"/>
          <w:lang w:val="uk-UA"/>
        </w:rPr>
        <w:t xml:space="preserve">, це – один із перших кроків до </w:t>
      </w:r>
      <w:r w:rsidRPr="006F68AA">
        <w:rPr>
          <w:rFonts w:ascii="Times New Roman" w:hAnsi="Times New Roman" w:cs="Times New Roman"/>
          <w:sz w:val="28"/>
          <w:szCs w:val="28"/>
          <w:lang w:val="uk-UA"/>
        </w:rPr>
        <w:t>сортування сміття населенням, а , отже, вихов</w:t>
      </w:r>
      <w:r w:rsidR="00545B79">
        <w:rPr>
          <w:rFonts w:ascii="Times New Roman" w:hAnsi="Times New Roman" w:cs="Times New Roman"/>
          <w:sz w:val="28"/>
          <w:szCs w:val="28"/>
          <w:lang w:val="uk-UA"/>
        </w:rPr>
        <w:t xml:space="preserve">ання екологічного світогляду та </w:t>
      </w:r>
      <w:r w:rsidRPr="006F68AA">
        <w:rPr>
          <w:rFonts w:ascii="Times New Roman" w:hAnsi="Times New Roman" w:cs="Times New Roman"/>
          <w:sz w:val="28"/>
          <w:szCs w:val="28"/>
          <w:lang w:val="uk-UA"/>
        </w:rPr>
        <w:t>екологічної поведінки людей.</w:t>
      </w:r>
    </w:p>
    <w:p w:rsidR="00A30FE1" w:rsidRDefault="006F68AA" w:rsidP="007131E6">
      <w:pPr>
        <w:spacing w:after="0" w:line="360" w:lineRule="auto"/>
        <w:ind w:firstLine="709"/>
        <w:jc w:val="both"/>
        <w:rPr>
          <w:rFonts w:ascii="Times New Roman" w:hAnsi="Times New Roman" w:cs="Times New Roman"/>
          <w:sz w:val="28"/>
          <w:szCs w:val="28"/>
          <w:lang w:val="uk-UA"/>
        </w:rPr>
      </w:pPr>
      <w:r w:rsidRPr="006F68AA">
        <w:rPr>
          <w:rFonts w:ascii="Times New Roman" w:hAnsi="Times New Roman" w:cs="Times New Roman"/>
          <w:sz w:val="28"/>
          <w:szCs w:val="28"/>
          <w:lang w:val="uk-UA"/>
        </w:rPr>
        <w:t>Ознайомча практика дозволила подиви</w:t>
      </w:r>
      <w:r w:rsidR="00545B79">
        <w:rPr>
          <w:rFonts w:ascii="Times New Roman" w:hAnsi="Times New Roman" w:cs="Times New Roman"/>
          <w:sz w:val="28"/>
          <w:szCs w:val="28"/>
          <w:lang w:val="uk-UA"/>
        </w:rPr>
        <w:t xml:space="preserve">тися іншими очима на звичні для </w:t>
      </w:r>
      <w:r w:rsidRPr="006F68AA">
        <w:rPr>
          <w:rFonts w:ascii="Times New Roman" w:hAnsi="Times New Roman" w:cs="Times New Roman"/>
          <w:sz w:val="28"/>
          <w:szCs w:val="28"/>
          <w:lang w:val="uk-UA"/>
        </w:rPr>
        <w:t>нас речі, познайомитися із, здавалося б від</w:t>
      </w:r>
      <w:r w:rsidR="00545B79">
        <w:rPr>
          <w:rFonts w:ascii="Times New Roman" w:hAnsi="Times New Roman" w:cs="Times New Roman"/>
          <w:sz w:val="28"/>
          <w:szCs w:val="28"/>
          <w:lang w:val="uk-UA"/>
        </w:rPr>
        <w:t xml:space="preserve">омими аспектами стосовно води, </w:t>
      </w:r>
      <w:r w:rsidRPr="006F68AA">
        <w:rPr>
          <w:rFonts w:ascii="Times New Roman" w:hAnsi="Times New Roman" w:cs="Times New Roman"/>
          <w:sz w:val="28"/>
          <w:szCs w:val="28"/>
          <w:lang w:val="uk-UA"/>
        </w:rPr>
        <w:t>рослинного світу, радіації тощо.</w:t>
      </w:r>
    </w:p>
    <w:p w:rsidR="007F4591" w:rsidRDefault="007F4591" w:rsidP="0002041C">
      <w:pPr>
        <w:rPr>
          <w:rFonts w:ascii="Times New Roman" w:hAnsi="Times New Roman" w:cs="Times New Roman"/>
          <w:sz w:val="28"/>
          <w:szCs w:val="28"/>
          <w:lang w:val="uk-UA"/>
        </w:rPr>
        <w:sectPr w:rsidR="007F4591" w:rsidSect="00064B0F">
          <w:pgSz w:w="11906" w:h="16838"/>
          <w:pgMar w:top="1134" w:right="850" w:bottom="1134" w:left="1701" w:header="708" w:footer="708" w:gutter="0"/>
          <w:cols w:space="708"/>
          <w:docGrid w:linePitch="360"/>
        </w:sectPr>
      </w:pPr>
    </w:p>
    <w:p w:rsidR="00995E4F" w:rsidRPr="0032255F" w:rsidRDefault="00995E4F" w:rsidP="001C7E15">
      <w:pPr>
        <w:rPr>
          <w:rFonts w:ascii="Times New Roman" w:hAnsi="Times New Roman" w:cs="Times New Roman"/>
          <w:b/>
          <w:sz w:val="28"/>
          <w:szCs w:val="28"/>
          <w:lang w:val="uk-UA"/>
        </w:rPr>
      </w:pPr>
      <w:bookmarkStart w:id="0" w:name="_GoBack"/>
      <w:bookmarkEnd w:id="0"/>
      <w:r w:rsidRPr="0032255F">
        <w:rPr>
          <w:rFonts w:ascii="Times New Roman" w:hAnsi="Times New Roman" w:cs="Times New Roman"/>
          <w:b/>
          <w:sz w:val="28"/>
          <w:szCs w:val="28"/>
          <w:lang w:val="uk-UA"/>
        </w:rPr>
        <w:lastRenderedPageBreak/>
        <w:t>Список використаної літератури</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Білявський Г.О., Бутченко Л.І. Основи екології: теорія та практикум. Навч.посіб. – К.: Лібра, 2006. – 368 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Василенко О.А., Литвиненко Л.Л., Квартенко О.М. Раціональне використання та охорона водних ресурсів: навчальний посібник. – Рівне: НУВГП, 2007. – 246с.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Паламарчук В.О., Коренюк П.І. Економіка природокористування: Навчальний посібник. – Запоріжжя: Дике поле, 2003. – 408с.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Злобін Ю.А., Кочубей Н.В. Загальна екологія: навчальний посібник. – Суми: ВТД «Університетська книга», 2003. – 416с.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Кучерявий В.П. Екологія. – Львів: Світ, 2001. – 500с.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Білявський Г.О. та ін.. Основи екології: підручник. – К.: Либідь,2004. – 408с.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Трофімович В.В. Основи екології: навч.посіб. – К.:1996. – 212с.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Петренко О.С. Екологічні проблеми водокористування. Аналіз якості поверхневих вод з метою екологічної оцінки та подальшого використання. Методичні вказівки. – К.: КНУБА, 2004. – 36с.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Корсак К.В., Плахотнік О.В. Основи екології: навчальний посібник. – К.: МАУП, 1998. – 228с.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Корсак К.В., Плахотнік О.В. Основи екології: навчальний посібник. – К.: МАУП, 2000. – 240с.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Волошкіна О.С., Трофимович В.В., Удод В.М. Екологічна безпека: конспект лекцій. – К.: КНУБА, 2011. – 44с.</w:t>
      </w:r>
    </w:p>
    <w:p w:rsidR="00995E4F" w:rsidRDefault="00995E4F" w:rsidP="00795EA7">
      <w:pPr>
        <w:pStyle w:val="a3"/>
        <w:numPr>
          <w:ilvl w:val="0"/>
          <w:numId w:val="5"/>
        </w:num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Васюкова Г.Т., Ярошева О.І. Екологія. Підручник. – К.: Кондор, 2013. – 524с.</w:t>
      </w:r>
    </w:p>
    <w:p w:rsidR="00896409" w:rsidRPr="00995E4F" w:rsidRDefault="00896409" w:rsidP="001C7E15">
      <w:pPr>
        <w:rPr>
          <w:rFonts w:ascii="Times New Roman" w:hAnsi="Times New Roman" w:cs="Times New Roman"/>
          <w:sz w:val="28"/>
          <w:szCs w:val="28"/>
          <w:lang w:val="uk-UA"/>
        </w:rPr>
      </w:pPr>
    </w:p>
    <w:sectPr w:rsidR="00896409" w:rsidRPr="00995E4F" w:rsidSect="00064B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87B" w:rsidRDefault="001F487B" w:rsidP="007131E6">
      <w:pPr>
        <w:spacing w:after="0" w:line="240" w:lineRule="auto"/>
      </w:pPr>
      <w:r>
        <w:separator/>
      </w:r>
    </w:p>
  </w:endnote>
  <w:endnote w:type="continuationSeparator" w:id="0">
    <w:p w:rsidR="001F487B" w:rsidRDefault="001F487B" w:rsidP="0071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87B" w:rsidRDefault="001F487B" w:rsidP="007131E6">
      <w:pPr>
        <w:spacing w:after="0" w:line="240" w:lineRule="auto"/>
      </w:pPr>
      <w:r>
        <w:separator/>
      </w:r>
    </w:p>
  </w:footnote>
  <w:footnote w:type="continuationSeparator" w:id="0">
    <w:p w:rsidR="001F487B" w:rsidRDefault="001F487B" w:rsidP="0071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E6AB5"/>
    <w:multiLevelType w:val="multilevel"/>
    <w:tmpl w:val="01F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41860"/>
    <w:multiLevelType w:val="hybridMultilevel"/>
    <w:tmpl w:val="0200FC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F0745E"/>
    <w:multiLevelType w:val="hybridMultilevel"/>
    <w:tmpl w:val="224C4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A642ED9"/>
    <w:multiLevelType w:val="hybridMultilevel"/>
    <w:tmpl w:val="0308921A"/>
    <w:lvl w:ilvl="0" w:tplc="9F0AD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524145"/>
    <w:multiLevelType w:val="hybridMultilevel"/>
    <w:tmpl w:val="F5E2760A"/>
    <w:lvl w:ilvl="0" w:tplc="8D6E231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C3154D"/>
    <w:multiLevelType w:val="hybridMultilevel"/>
    <w:tmpl w:val="4208A1B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96619"/>
    <w:multiLevelType w:val="multilevel"/>
    <w:tmpl w:val="DB12E57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52BEA"/>
    <w:multiLevelType w:val="hybridMultilevel"/>
    <w:tmpl w:val="08C4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BD"/>
    <w:rsid w:val="0002041C"/>
    <w:rsid w:val="00064B0F"/>
    <w:rsid w:val="001C7E15"/>
    <w:rsid w:val="001F487B"/>
    <w:rsid w:val="002065F9"/>
    <w:rsid w:val="00233EA7"/>
    <w:rsid w:val="00264FE5"/>
    <w:rsid w:val="002A29E1"/>
    <w:rsid w:val="002F449A"/>
    <w:rsid w:val="0032255F"/>
    <w:rsid w:val="003B5ED7"/>
    <w:rsid w:val="00545B79"/>
    <w:rsid w:val="00587C29"/>
    <w:rsid w:val="00600092"/>
    <w:rsid w:val="00634FBD"/>
    <w:rsid w:val="006F68AA"/>
    <w:rsid w:val="007131E6"/>
    <w:rsid w:val="00795EA7"/>
    <w:rsid w:val="007F4591"/>
    <w:rsid w:val="008465C0"/>
    <w:rsid w:val="00896409"/>
    <w:rsid w:val="008B3D67"/>
    <w:rsid w:val="008C63E2"/>
    <w:rsid w:val="008F128C"/>
    <w:rsid w:val="008F558D"/>
    <w:rsid w:val="00995E4F"/>
    <w:rsid w:val="009B4EBA"/>
    <w:rsid w:val="009C3B3C"/>
    <w:rsid w:val="00A30FE1"/>
    <w:rsid w:val="00A43357"/>
    <w:rsid w:val="00B97577"/>
    <w:rsid w:val="00BD34B6"/>
    <w:rsid w:val="00C446BB"/>
    <w:rsid w:val="00CB4115"/>
    <w:rsid w:val="00D0692F"/>
    <w:rsid w:val="00E749C7"/>
    <w:rsid w:val="00E76E29"/>
    <w:rsid w:val="00E868C8"/>
    <w:rsid w:val="00E94380"/>
    <w:rsid w:val="00EE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6BB2"/>
  <w15:docId w15:val="{F44025D8-3814-4322-A8F2-F0D6A45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64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34FBD"/>
    <w:pPr>
      <w:ind w:left="720"/>
      <w:contextualSpacing/>
    </w:pPr>
  </w:style>
  <w:style w:type="table" w:styleId="a4">
    <w:name w:val="Table Grid"/>
    <w:basedOn w:val="a1"/>
    <w:uiPriority w:val="59"/>
    <w:rsid w:val="00634F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9640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96409"/>
    <w:rPr>
      <w:color w:val="0000FF"/>
      <w:u w:val="single"/>
    </w:rPr>
  </w:style>
  <w:style w:type="paragraph" w:styleId="a6">
    <w:name w:val="Normal (Web)"/>
    <w:basedOn w:val="a"/>
    <w:uiPriority w:val="99"/>
    <w:semiHidden/>
    <w:unhideWhenUsed/>
    <w:rsid w:val="0089640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3225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55F"/>
    <w:rPr>
      <w:rFonts w:ascii="Tahoma" w:hAnsi="Tahoma" w:cs="Tahoma"/>
      <w:sz w:val="16"/>
      <w:szCs w:val="16"/>
    </w:rPr>
  </w:style>
  <w:style w:type="paragraph" w:styleId="a9">
    <w:name w:val="header"/>
    <w:basedOn w:val="a"/>
    <w:link w:val="aa"/>
    <w:uiPriority w:val="99"/>
    <w:unhideWhenUsed/>
    <w:rsid w:val="007131E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7131E6"/>
  </w:style>
  <w:style w:type="paragraph" w:styleId="ab">
    <w:name w:val="footer"/>
    <w:basedOn w:val="a"/>
    <w:link w:val="ac"/>
    <w:uiPriority w:val="99"/>
    <w:unhideWhenUsed/>
    <w:rsid w:val="007131E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71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569313">
      <w:bodyDiv w:val="1"/>
      <w:marLeft w:val="0"/>
      <w:marRight w:val="0"/>
      <w:marTop w:val="0"/>
      <w:marBottom w:val="0"/>
      <w:divBdr>
        <w:top w:val="none" w:sz="0" w:space="0" w:color="auto"/>
        <w:left w:val="none" w:sz="0" w:space="0" w:color="auto"/>
        <w:bottom w:val="none" w:sz="0" w:space="0" w:color="auto"/>
        <w:right w:val="none" w:sz="0" w:space="0" w:color="auto"/>
      </w:divBdr>
      <w:divsChild>
        <w:div w:id="423764361">
          <w:marLeft w:val="0"/>
          <w:marRight w:val="0"/>
          <w:marTop w:val="0"/>
          <w:marBottom w:val="750"/>
          <w:divBdr>
            <w:top w:val="none" w:sz="0" w:space="0" w:color="auto"/>
            <w:left w:val="none" w:sz="0" w:space="0" w:color="auto"/>
            <w:bottom w:val="none" w:sz="0" w:space="0" w:color="auto"/>
            <w:right w:val="none" w:sz="0" w:space="0" w:color="auto"/>
          </w:divBdr>
        </w:div>
        <w:div w:id="796525932">
          <w:marLeft w:val="0"/>
          <w:marRight w:val="0"/>
          <w:marTop w:val="0"/>
          <w:marBottom w:val="0"/>
          <w:divBdr>
            <w:top w:val="none" w:sz="0" w:space="0" w:color="auto"/>
            <w:left w:val="none" w:sz="0" w:space="0" w:color="auto"/>
            <w:bottom w:val="none" w:sz="0" w:space="0" w:color="auto"/>
            <w:right w:val="none" w:sz="0" w:space="0" w:color="auto"/>
          </w:divBdr>
          <w:divsChild>
            <w:div w:id="1862550230">
              <w:marLeft w:val="0"/>
              <w:marRight w:val="0"/>
              <w:marTop w:val="0"/>
              <w:marBottom w:val="300"/>
              <w:divBdr>
                <w:top w:val="none" w:sz="0" w:space="0" w:color="auto"/>
                <w:left w:val="none" w:sz="0" w:space="0" w:color="auto"/>
                <w:bottom w:val="none" w:sz="0" w:space="0" w:color="auto"/>
                <w:right w:val="none" w:sz="0" w:space="0" w:color="auto"/>
              </w:divBdr>
            </w:div>
          </w:divsChild>
        </w:div>
        <w:div w:id="969744257">
          <w:marLeft w:val="0"/>
          <w:marRight w:val="0"/>
          <w:marTop w:val="0"/>
          <w:marBottom w:val="450"/>
          <w:divBdr>
            <w:top w:val="none" w:sz="0" w:space="0" w:color="auto"/>
            <w:left w:val="none" w:sz="0" w:space="0" w:color="auto"/>
            <w:bottom w:val="none" w:sz="0" w:space="0" w:color="auto"/>
            <w:right w:val="none" w:sz="0" w:space="0" w:color="auto"/>
          </w:divBdr>
          <w:divsChild>
            <w:div w:id="1992637641">
              <w:marLeft w:val="0"/>
              <w:marRight w:val="0"/>
              <w:marTop w:val="0"/>
              <w:marBottom w:val="300"/>
              <w:divBdr>
                <w:top w:val="none" w:sz="0" w:space="0" w:color="auto"/>
                <w:left w:val="none" w:sz="0" w:space="0" w:color="auto"/>
                <w:bottom w:val="none" w:sz="0" w:space="0" w:color="auto"/>
                <w:right w:val="none" w:sz="0" w:space="0" w:color="auto"/>
              </w:divBdr>
            </w:div>
            <w:div w:id="211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050">
      <w:bodyDiv w:val="1"/>
      <w:marLeft w:val="0"/>
      <w:marRight w:val="0"/>
      <w:marTop w:val="0"/>
      <w:marBottom w:val="0"/>
      <w:divBdr>
        <w:top w:val="none" w:sz="0" w:space="0" w:color="auto"/>
        <w:left w:val="none" w:sz="0" w:space="0" w:color="auto"/>
        <w:bottom w:val="none" w:sz="0" w:space="0" w:color="auto"/>
        <w:right w:val="none" w:sz="0" w:space="0" w:color="auto"/>
      </w:divBdr>
      <w:divsChild>
        <w:div w:id="589780527">
          <w:marLeft w:val="0"/>
          <w:marRight w:val="0"/>
          <w:marTop w:val="0"/>
          <w:marBottom w:val="300"/>
          <w:divBdr>
            <w:top w:val="none" w:sz="0" w:space="0" w:color="auto"/>
            <w:left w:val="none" w:sz="0" w:space="0" w:color="auto"/>
            <w:bottom w:val="none" w:sz="0" w:space="0" w:color="auto"/>
            <w:right w:val="none" w:sz="0" w:space="0" w:color="auto"/>
          </w:divBdr>
        </w:div>
        <w:div w:id="205908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9DEF-3858-4501-8625-49236682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5075</Words>
  <Characters>28931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Amigos</dc:creator>
  <cp:lastModifiedBy>User</cp:lastModifiedBy>
  <cp:revision>4</cp:revision>
  <dcterms:created xsi:type="dcterms:W3CDTF">2022-06-29T15:34:00Z</dcterms:created>
  <dcterms:modified xsi:type="dcterms:W3CDTF">2022-07-05T11:45:00Z</dcterms:modified>
</cp:coreProperties>
</file>