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5BC34" w14:textId="77777777" w:rsidR="00F139DF" w:rsidRPr="00034CE4" w:rsidRDefault="00F139DF" w:rsidP="00B42E6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34CE4">
        <w:rPr>
          <w:rFonts w:ascii="Times New Roman" w:hAnsi="Times New Roman" w:cs="Times New Roman"/>
          <w:b/>
          <w:bCs/>
          <w:sz w:val="28"/>
          <w:szCs w:val="28"/>
          <w:lang w:val="uk-UA"/>
        </w:rPr>
        <w:t>2024</w:t>
      </w:r>
    </w:p>
    <w:p w14:paraId="62B1DED2" w14:textId="2F60DB8B" w:rsidR="00F139DF" w:rsidRPr="00034CE4" w:rsidRDefault="00F139DF" w:rsidP="00B42E6F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CE4">
        <w:rPr>
          <w:rFonts w:ascii="Times New Roman" w:hAnsi="Times New Roman" w:cs="Times New Roman"/>
          <w:sz w:val="28"/>
          <w:szCs w:val="28"/>
        </w:rPr>
        <w:t xml:space="preserve">Кривомаз, Т., Ільченко, І., Циба, А., Гамоцький, Р., &amp; Гетьман, Є. (2024). Дослідження етапів розвитку інклюзивності побудованого середовища в Україні. Екологічна безпека та природокористування, 50(2), 6–18. </w:t>
      </w:r>
      <w:hyperlink r:id="rId7" w:history="1">
        <w:r w:rsidR="00974461" w:rsidRPr="00034CE4">
          <w:rPr>
            <w:rStyle w:val="a5"/>
            <w:rFonts w:ascii="Times New Roman" w:hAnsi="Times New Roman" w:cs="Times New Roman"/>
            <w:sz w:val="28"/>
            <w:szCs w:val="28"/>
          </w:rPr>
          <w:t>https://doi.org/10.32347/2411-4049.2024.2.6-18</w:t>
        </w:r>
      </w:hyperlink>
    </w:p>
    <w:p w14:paraId="079F149E" w14:textId="0BA935F1" w:rsidR="00974461" w:rsidRPr="00034CE4" w:rsidRDefault="00974461" w:rsidP="00B42E6F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CE4">
        <w:rPr>
          <w:rFonts w:ascii="Times New Roman" w:hAnsi="Times New Roman" w:cs="Times New Roman"/>
          <w:sz w:val="28"/>
          <w:szCs w:val="28"/>
        </w:rPr>
        <w:t>С. Герасименко</w:t>
      </w:r>
      <w:r w:rsidR="00B42E6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34CE4">
        <w:rPr>
          <w:rFonts w:ascii="Times New Roman" w:hAnsi="Times New Roman" w:cs="Times New Roman"/>
          <w:sz w:val="28"/>
          <w:szCs w:val="28"/>
        </w:rPr>
        <w:t>О</w:t>
      </w:r>
      <w:r w:rsidR="00B42E6F" w:rsidRPr="00034CE4">
        <w:rPr>
          <w:rFonts w:ascii="Times New Roman" w:hAnsi="Times New Roman" w:cs="Times New Roman"/>
          <w:sz w:val="28"/>
          <w:szCs w:val="28"/>
        </w:rPr>
        <w:t>птимізаці реакреційного навантаженн в адміністративних районах м.києва та можливість влаштуванн мікролісів дл</w:t>
      </w:r>
      <w:r w:rsidR="00B42E6F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B42E6F" w:rsidRPr="00034CE4">
        <w:rPr>
          <w:rFonts w:ascii="Times New Roman" w:hAnsi="Times New Roman" w:cs="Times New Roman"/>
          <w:sz w:val="28"/>
          <w:szCs w:val="28"/>
        </w:rPr>
        <w:t xml:space="preserve"> його покращення</w:t>
      </w:r>
      <w:r w:rsidRPr="00034CE4">
        <w:rPr>
          <w:rFonts w:ascii="Times New Roman" w:hAnsi="Times New Roman" w:cs="Times New Roman"/>
          <w:sz w:val="28"/>
          <w:szCs w:val="28"/>
        </w:rPr>
        <w:t xml:space="preserve">» Збірник матеріалів «СТАЛИЙ РОЗВИТОК – СТАН ТА ПЕРСПЕКТИВИ» IV МІЖНАРОДНИЙ НАУКОВИЙ СИМПОЗІУМ в рамках Еразмус+ Модуль Жан Моне «Концепція екосистемних послуг: Європейський досвід» («ЕЕ4CES») 13–16 лютого 2024, Україна, Львів – Славське, «Львівська політехніка, с.77-80. </w:t>
      </w:r>
      <w:r w:rsidRPr="00B42E6F">
        <w:rPr>
          <w:rFonts w:ascii="Times New Roman" w:hAnsi="Times New Roman" w:cs="Times New Roman"/>
          <w:sz w:val="28"/>
          <w:szCs w:val="28"/>
        </w:rPr>
        <w:t xml:space="preserve">DOI </w:t>
      </w:r>
      <w:hyperlink r:id="rId8">
        <w:r w:rsidRPr="00B42E6F">
          <w:rPr>
            <w:rStyle w:val="a5"/>
            <w:rFonts w:ascii="Times New Roman" w:hAnsi="Times New Roman" w:cs="Times New Roman"/>
            <w:sz w:val="28"/>
            <w:szCs w:val="28"/>
          </w:rPr>
          <w:t>https://doi.org/10.51500/7826-39-12</w:t>
        </w:r>
      </w:hyperlink>
    </w:p>
    <w:p w14:paraId="5CBE0683" w14:textId="547A7458" w:rsidR="00F139DF" w:rsidRPr="00034CE4" w:rsidRDefault="0028176D" w:rsidP="00B42E6F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34CE4">
        <w:rPr>
          <w:rFonts w:ascii="Times New Roman" w:hAnsi="Times New Roman" w:cs="Times New Roman"/>
          <w:sz w:val="28"/>
          <w:szCs w:val="28"/>
        </w:rPr>
        <w:t>Котовенко О.А., Мірошниченко О.Ю., Сегеда П.Ф.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Ефективне використання териконів вугледобування та перспективи їх утилізації. Матеріали ІІІ Міжнародної науково-практичної конференції «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Green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Construction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» (Зелене будівництво) Київ: Київський національний університет будівництва і архітектури. 2024,с.169-171 </w:t>
      </w:r>
      <w:hyperlink r:id="rId9">
        <w:r w:rsidRPr="00034CE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https://www.knuba.edu.ua/wp-content/uploads/2024/05/zbirnyk_gotovyj-4.pdf</w:t>
        </w:r>
      </w:hyperlink>
      <w:r w:rsidRPr="00034CE4">
        <w:rPr>
          <w:rStyle w:val="a5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</w:p>
    <w:p w14:paraId="1B25F4C6" w14:textId="77777777" w:rsidR="00034CE4" w:rsidRPr="00034CE4" w:rsidRDefault="0028176D" w:rsidP="00B42E6F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CE4">
        <w:rPr>
          <w:rFonts w:ascii="Times New Roman" w:hAnsi="Times New Roman" w:cs="Times New Roman"/>
          <w:sz w:val="28"/>
          <w:szCs w:val="28"/>
          <w:lang w:val="uk-UA"/>
        </w:rPr>
        <w:t>Клімова І., Мойсеєнко В. Огляд будівельних нормативних та правових засад що до зеленого будівництва. «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Green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construction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>» («Зелене будівництво»: тези доповідей третьої міжнародної науково-практичної конференції (16 – 17 квітня 2024). – К.: КНУБА,  2024.</w:t>
      </w:r>
    </w:p>
    <w:p w14:paraId="4D1AD0CD" w14:textId="5D326107" w:rsidR="0028176D" w:rsidRPr="00034CE4" w:rsidRDefault="0028176D" w:rsidP="00B42E6F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Savchenko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, A.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Shkliarenko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R</w:t>
      </w:r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>educing</w:t>
      </w:r>
      <w:proofErr w:type="spellEnd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>impact</w:t>
      </w:r>
      <w:proofErr w:type="spellEnd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>environment</w:t>
      </w:r>
      <w:proofErr w:type="spellEnd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>during</w:t>
      </w:r>
      <w:proofErr w:type="spellEnd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>production</w:t>
      </w:r>
      <w:proofErr w:type="spellEnd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>building</w:t>
      </w:r>
      <w:proofErr w:type="spellEnd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>materials</w:t>
      </w:r>
      <w:proofErr w:type="spellEnd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>by</w:t>
      </w:r>
      <w:proofErr w:type="spellEnd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>implementing</w:t>
      </w:r>
      <w:proofErr w:type="spellEnd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>elements</w:t>
      </w:r>
      <w:proofErr w:type="spellEnd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>green</w:t>
      </w:r>
      <w:proofErr w:type="spellEnd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42E6F" w:rsidRPr="00034CE4">
        <w:rPr>
          <w:rFonts w:ascii="Times New Roman" w:hAnsi="Times New Roman" w:cs="Times New Roman"/>
          <w:sz w:val="28"/>
          <w:szCs w:val="28"/>
          <w:lang w:val="uk-UA"/>
        </w:rPr>
        <w:t>building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. VІІ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International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scientific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practical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conference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Scientific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Research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Theoretical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Foundations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Practical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Applications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>» (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January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24-26, 2024)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Vienna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Austria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7852463" w14:textId="77777777" w:rsidR="00034CE4" w:rsidRPr="00034CE4" w:rsidRDefault="0028176D" w:rsidP="00B42E6F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CE4">
        <w:rPr>
          <w:rFonts w:ascii="Times New Roman" w:hAnsi="Times New Roman" w:cs="Times New Roman"/>
          <w:sz w:val="28"/>
          <w:szCs w:val="28"/>
        </w:rPr>
        <w:t>Т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34CE4">
        <w:rPr>
          <w:rFonts w:ascii="Times New Roman" w:hAnsi="Times New Roman" w:cs="Times New Roman"/>
          <w:sz w:val="28"/>
          <w:szCs w:val="28"/>
        </w:rPr>
        <w:t>Ткаченко,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4CE4">
        <w:rPr>
          <w:rFonts w:ascii="Times New Roman" w:hAnsi="Times New Roman" w:cs="Times New Roman"/>
          <w:sz w:val="28"/>
          <w:szCs w:val="28"/>
        </w:rPr>
        <w:t>С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34CE4">
        <w:rPr>
          <w:rFonts w:ascii="Times New Roman" w:hAnsi="Times New Roman" w:cs="Times New Roman"/>
          <w:sz w:val="28"/>
          <w:szCs w:val="28"/>
        </w:rPr>
        <w:t xml:space="preserve"> Бугайова,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4CE4">
        <w:rPr>
          <w:rFonts w:ascii="Times New Roman" w:hAnsi="Times New Roman" w:cs="Times New Roman"/>
          <w:sz w:val="28"/>
          <w:szCs w:val="28"/>
        </w:rPr>
        <w:t>Х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34CE4">
        <w:rPr>
          <w:rFonts w:ascii="Times New Roman" w:hAnsi="Times New Roman" w:cs="Times New Roman"/>
          <w:sz w:val="28"/>
          <w:szCs w:val="28"/>
        </w:rPr>
        <w:t xml:space="preserve"> Дяченко</w:t>
      </w: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. Проблема пластикового забруднення довкілля. </w:t>
      </w:r>
      <w:r w:rsidR="00034CE4"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Робоча програма та тези доповідей V-ї Міжнародної науково-практичної конференції «Енергія. Ресурси. Екологія». Багатофункціональні еко - та енергоефективні, </w:t>
      </w:r>
      <w:proofErr w:type="spellStart"/>
      <w:r w:rsidR="00034CE4" w:rsidRPr="00034CE4">
        <w:rPr>
          <w:rFonts w:ascii="Times New Roman" w:hAnsi="Times New Roman" w:cs="Times New Roman"/>
          <w:sz w:val="28"/>
          <w:szCs w:val="28"/>
          <w:lang w:val="uk-UA"/>
        </w:rPr>
        <w:t>реурсозберігаючі</w:t>
      </w:r>
      <w:proofErr w:type="spellEnd"/>
      <w:r w:rsidR="00034CE4"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технології в архітектурі, будівництві та суміжних галузях. Київ</w:t>
      </w:r>
      <w:bookmarkStart w:id="0" w:name="__DdeLink__10817_3907116227"/>
      <w:r w:rsidR="00034CE4" w:rsidRPr="00034CE4">
        <w:rPr>
          <w:rFonts w:ascii="Times New Roman" w:hAnsi="Times New Roman" w:cs="Times New Roman"/>
          <w:sz w:val="28"/>
          <w:szCs w:val="28"/>
          <w:lang w:val="uk-UA"/>
        </w:rPr>
        <w:t>, 27-29 листопада 2024, С. 102-103</w:t>
      </w:r>
      <w:bookmarkEnd w:id="0"/>
    </w:p>
    <w:p w14:paraId="34FBC708" w14:textId="79623481" w:rsidR="0028176D" w:rsidRPr="00034CE4" w:rsidRDefault="00034CE4" w:rsidP="00B42E6F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Т. Ткаченко, К. Матвійчук. </w:t>
      </w:r>
      <w:bookmarkStart w:id="1" w:name="__DdeLink__10824_3907116227"/>
      <w:r w:rsidRPr="00034CE4">
        <w:rPr>
          <w:rFonts w:ascii="Times New Roman" w:hAnsi="Times New Roman" w:cs="Times New Roman"/>
          <w:sz w:val="28"/>
          <w:szCs w:val="28"/>
          <w:lang w:val="uk-UA"/>
        </w:rPr>
        <w:t>Екологічно безпечна</w:t>
      </w:r>
      <w:bookmarkEnd w:id="1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побутова альтернатива. Робоча програма та тези доповідей V-ї Міжнародної науково-практичної конференції «Енергія. Ресурси. Екологія». Багатофункціональні еко - та енергоефективні, </w:t>
      </w:r>
      <w:proofErr w:type="spellStart"/>
      <w:r w:rsidRPr="00034CE4">
        <w:rPr>
          <w:rFonts w:ascii="Times New Roman" w:hAnsi="Times New Roman" w:cs="Times New Roman"/>
          <w:sz w:val="28"/>
          <w:szCs w:val="28"/>
          <w:lang w:val="uk-UA"/>
        </w:rPr>
        <w:t>реурсозберігаючі</w:t>
      </w:r>
      <w:proofErr w:type="spellEnd"/>
      <w:r w:rsidRPr="00034CE4">
        <w:rPr>
          <w:rFonts w:ascii="Times New Roman" w:hAnsi="Times New Roman" w:cs="Times New Roman"/>
          <w:sz w:val="28"/>
          <w:szCs w:val="28"/>
          <w:lang w:val="uk-UA"/>
        </w:rPr>
        <w:t xml:space="preserve"> технології в архітектурі, будівництві та суміжних галузях. Київ, 27-29 листопада 2024, С. 104-105</w:t>
      </w:r>
    </w:p>
    <w:p w14:paraId="6FE3F617" w14:textId="4F21AF5D" w:rsidR="00F139DF" w:rsidRPr="00034CE4" w:rsidRDefault="00F139DF" w:rsidP="00B42E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D10017" w14:textId="193DA4C9" w:rsidR="00C85EE7" w:rsidRPr="006A6E79" w:rsidRDefault="00C85EE7" w:rsidP="006A6E7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85EE7" w:rsidRPr="006A6E79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11DBA" w14:textId="77777777" w:rsidR="00A50B4F" w:rsidRDefault="00A50B4F" w:rsidP="001C61A3">
      <w:pPr>
        <w:spacing w:after="0" w:line="240" w:lineRule="auto"/>
      </w:pPr>
      <w:r>
        <w:separator/>
      </w:r>
    </w:p>
  </w:endnote>
  <w:endnote w:type="continuationSeparator" w:id="0">
    <w:p w14:paraId="1B24051F" w14:textId="77777777" w:rsidR="00A50B4F" w:rsidRDefault="00A50B4F" w:rsidP="001C6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96182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14D64DF" w14:textId="5C5E43DE" w:rsidR="001C61A3" w:rsidRPr="00B42E6F" w:rsidRDefault="001C61A3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42E6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42E6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42E6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42E6F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B42E6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C045259" w14:textId="77777777" w:rsidR="001C61A3" w:rsidRDefault="001C61A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05D17" w14:textId="77777777" w:rsidR="00A50B4F" w:rsidRDefault="00A50B4F" w:rsidP="001C61A3">
      <w:pPr>
        <w:spacing w:after="0" w:line="240" w:lineRule="auto"/>
      </w:pPr>
      <w:r>
        <w:separator/>
      </w:r>
    </w:p>
  </w:footnote>
  <w:footnote w:type="continuationSeparator" w:id="0">
    <w:p w14:paraId="598028B4" w14:textId="77777777" w:rsidR="00A50B4F" w:rsidRDefault="00A50B4F" w:rsidP="001C6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912D7"/>
    <w:multiLevelType w:val="hybridMultilevel"/>
    <w:tmpl w:val="5B8EC8F8"/>
    <w:lvl w:ilvl="0" w:tplc="1C5AFE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83DD0"/>
    <w:multiLevelType w:val="hybridMultilevel"/>
    <w:tmpl w:val="12F22F46"/>
    <w:lvl w:ilvl="0" w:tplc="1C5AFEE6">
      <w:numFmt w:val="bullet"/>
      <w:lvlText w:val="-"/>
      <w:lvlJc w:val="left"/>
      <w:pPr>
        <w:ind w:left="433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7343696"/>
    <w:multiLevelType w:val="hybridMultilevel"/>
    <w:tmpl w:val="A4E2EF9A"/>
    <w:lvl w:ilvl="0" w:tplc="1C5AFE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9250F"/>
    <w:multiLevelType w:val="hybridMultilevel"/>
    <w:tmpl w:val="1E68F540"/>
    <w:lvl w:ilvl="0" w:tplc="2A64CD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837FB"/>
    <w:multiLevelType w:val="hybridMultilevel"/>
    <w:tmpl w:val="B364766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94182"/>
    <w:multiLevelType w:val="hybridMultilevel"/>
    <w:tmpl w:val="D5AA7426"/>
    <w:lvl w:ilvl="0" w:tplc="E4FAD090">
      <w:start w:val="1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5E02EA3"/>
    <w:multiLevelType w:val="hybridMultilevel"/>
    <w:tmpl w:val="BF022F1C"/>
    <w:lvl w:ilvl="0" w:tplc="1C5AFE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A7C07"/>
    <w:multiLevelType w:val="hybridMultilevel"/>
    <w:tmpl w:val="BF36097C"/>
    <w:lvl w:ilvl="0" w:tplc="0882A1C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94542"/>
    <w:multiLevelType w:val="hybridMultilevel"/>
    <w:tmpl w:val="73B69B56"/>
    <w:lvl w:ilvl="0" w:tplc="1C5AFE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816"/>
    <w:rsid w:val="00034CE4"/>
    <w:rsid w:val="001C61A3"/>
    <w:rsid w:val="0028176D"/>
    <w:rsid w:val="00320816"/>
    <w:rsid w:val="00515900"/>
    <w:rsid w:val="006A6E79"/>
    <w:rsid w:val="007C6F07"/>
    <w:rsid w:val="00851511"/>
    <w:rsid w:val="00856EB4"/>
    <w:rsid w:val="00974461"/>
    <w:rsid w:val="00A50B4F"/>
    <w:rsid w:val="00B42E6F"/>
    <w:rsid w:val="00C04F79"/>
    <w:rsid w:val="00C85EE7"/>
    <w:rsid w:val="00F1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D1C3F"/>
  <w15:chartTrackingRefBased/>
  <w15:docId w15:val="{44835208-45F6-4BD5-B180-A82F239A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85EE7"/>
    <w:pPr>
      <w:ind w:left="720"/>
      <w:contextualSpacing/>
    </w:pPr>
  </w:style>
  <w:style w:type="character" w:styleId="a5">
    <w:name w:val="Hyperlink"/>
    <w:uiPriority w:val="99"/>
    <w:unhideWhenUsed/>
    <w:rsid w:val="00F139DF"/>
    <w:rPr>
      <w:color w:val="0000FF"/>
      <w:u w:val="single"/>
    </w:rPr>
  </w:style>
  <w:style w:type="character" w:customStyle="1" w:styleId="a4">
    <w:name w:val="Абзац списку Знак"/>
    <w:link w:val="a3"/>
    <w:uiPriority w:val="34"/>
    <w:qFormat/>
    <w:rsid w:val="00F139DF"/>
  </w:style>
  <w:style w:type="character" w:styleId="a6">
    <w:name w:val="Unresolved Mention"/>
    <w:basedOn w:val="a0"/>
    <w:uiPriority w:val="99"/>
    <w:semiHidden/>
    <w:unhideWhenUsed/>
    <w:rsid w:val="00515900"/>
    <w:rPr>
      <w:color w:val="605E5C"/>
      <w:shd w:val="clear" w:color="auto" w:fill="E1DFDD"/>
    </w:rPr>
  </w:style>
  <w:style w:type="character" w:customStyle="1" w:styleId="fontstyle01">
    <w:name w:val="fontstyle01"/>
    <w:rsid w:val="00515900"/>
    <w:rPr>
      <w:rFonts w:ascii="TimesNewRomanPS-BoldMT" w:hAnsi="TimesNewRomanPS-BoldMT" w:hint="default"/>
      <w:b/>
      <w:bCs/>
      <w:i w:val="0"/>
      <w:iCs w:val="0"/>
      <w:color w:val="000000"/>
      <w:sz w:val="30"/>
      <w:szCs w:val="30"/>
    </w:rPr>
  </w:style>
  <w:style w:type="paragraph" w:customStyle="1" w:styleId="Default">
    <w:name w:val="Default"/>
    <w:qFormat/>
    <w:rsid w:val="0028176D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header"/>
    <w:basedOn w:val="a"/>
    <w:link w:val="a8"/>
    <w:uiPriority w:val="99"/>
    <w:unhideWhenUsed/>
    <w:rsid w:val="001C6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C61A3"/>
  </w:style>
  <w:style w:type="paragraph" w:styleId="a9">
    <w:name w:val="footer"/>
    <w:basedOn w:val="a"/>
    <w:link w:val="aa"/>
    <w:uiPriority w:val="99"/>
    <w:unhideWhenUsed/>
    <w:rsid w:val="001C6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1C6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1500/7826-39-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32347/2411-4049.2024.2.6-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knuba.edu.ua/wp-content/uploads/2024/05/zbirnyk_gotovyj-4.pd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2025-11-20T17:46:00Z</dcterms:created>
  <dcterms:modified xsi:type="dcterms:W3CDTF">2026-02-11T12:27:00Z</dcterms:modified>
</cp:coreProperties>
</file>